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theme/themeOverride3.xml" ContentType="application/vnd.openxmlformats-officedocument.themeOverride+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4.xml" ContentType="application/vnd.openxmlformats-officedocument.themeOverrid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DF5B0" w14:textId="77777777" w:rsidR="00191C11" w:rsidRPr="0084713F" w:rsidRDefault="00191C11" w:rsidP="00191C11">
      <w:pPr>
        <w:spacing w:after="0" w:line="360" w:lineRule="auto"/>
        <w:jc w:val="center"/>
        <w:rPr>
          <w:rFonts w:ascii="Times New Roman" w:hAnsi="Times New Roman" w:cs="Times New Roman"/>
          <w:b/>
          <w:bCs/>
          <w:sz w:val="28"/>
          <w:lang w:eastAsia="ru-RU"/>
        </w:rPr>
      </w:pPr>
      <w:r w:rsidRPr="0084713F">
        <w:rPr>
          <w:rFonts w:ascii="Times New Roman" w:hAnsi="Times New Roman" w:cs="Times New Roman"/>
          <w:b/>
          <w:bCs/>
          <w:sz w:val="28"/>
          <w:lang w:eastAsia="ru-RU"/>
        </w:rPr>
        <w:t>УПРАВЛЕНИЕ ПРОЕКТОМ В ОБРАЗОВАТЕЛЬНОЙ СРЕДЕ</w:t>
      </w:r>
    </w:p>
    <w:p w14:paraId="260735E8" w14:textId="77777777" w:rsidR="00191C11" w:rsidRPr="00C95A10" w:rsidRDefault="00191C11" w:rsidP="00191C11">
      <w:pPr>
        <w:spacing w:after="0" w:line="360" w:lineRule="auto"/>
        <w:ind w:firstLine="709"/>
        <w:jc w:val="both"/>
        <w:rPr>
          <w:rFonts w:ascii="Times New Roman" w:hAnsi="Times New Roman" w:cs="Times New Roman"/>
          <w:sz w:val="28"/>
        </w:rPr>
      </w:pPr>
    </w:p>
    <w:sdt>
      <w:sdtPr>
        <w:rPr>
          <w:rFonts w:asciiTheme="minorHAnsi" w:eastAsiaTheme="minorHAnsi" w:hAnsiTheme="minorHAnsi" w:cstheme="minorBidi"/>
          <w:color w:val="auto"/>
          <w:sz w:val="22"/>
          <w:szCs w:val="22"/>
          <w:lang w:val="ru-RU"/>
        </w:rPr>
        <w:id w:val="44043381"/>
        <w:docPartObj>
          <w:docPartGallery w:val="Table of Contents"/>
          <w:docPartUnique/>
        </w:docPartObj>
      </w:sdtPr>
      <w:sdtEndPr>
        <w:rPr>
          <w:b/>
          <w:bCs/>
          <w:noProof/>
        </w:rPr>
      </w:sdtEndPr>
      <w:sdtContent>
        <w:p w14:paraId="77A153F8" w14:textId="502CA00C" w:rsidR="00E16391" w:rsidRPr="00C95A10" w:rsidRDefault="001A1966" w:rsidP="001A1966">
          <w:pPr>
            <w:pStyle w:val="TOCHeading"/>
            <w:jc w:val="center"/>
            <w:rPr>
              <w:rFonts w:ascii="Times New Roman" w:hAnsi="Times New Roman" w:cs="Times New Roman"/>
              <w:b/>
              <w:bCs/>
              <w:color w:val="auto"/>
              <w:sz w:val="28"/>
              <w:szCs w:val="28"/>
              <w:lang w:val="ru-RU"/>
            </w:rPr>
          </w:pPr>
          <w:r w:rsidRPr="00C95A10">
            <w:rPr>
              <w:rFonts w:ascii="Times New Roman" w:hAnsi="Times New Roman" w:cs="Times New Roman"/>
              <w:b/>
              <w:bCs/>
              <w:color w:val="auto"/>
              <w:sz w:val="28"/>
              <w:szCs w:val="28"/>
              <w:lang w:val="ru-RU"/>
            </w:rPr>
            <w:t>Содержание</w:t>
          </w:r>
        </w:p>
        <w:p w14:paraId="5B04C54C" w14:textId="77777777" w:rsidR="001A1966" w:rsidRPr="00C95A10" w:rsidRDefault="001A1966" w:rsidP="001A1966"/>
        <w:p w14:paraId="1F971140" w14:textId="00717088" w:rsidR="0046614A" w:rsidRPr="0046614A" w:rsidRDefault="00E16391">
          <w:pPr>
            <w:pStyle w:val="TOC1"/>
            <w:tabs>
              <w:tab w:val="right" w:leader="dot" w:pos="9345"/>
            </w:tabs>
            <w:rPr>
              <w:rFonts w:ascii="Times New Roman" w:eastAsiaTheme="minorEastAsia" w:hAnsi="Times New Roman" w:cs="Times New Roman"/>
              <w:noProof/>
              <w:sz w:val="28"/>
              <w:szCs w:val="28"/>
              <w:lang w:eastAsia="ru-RU"/>
            </w:rPr>
          </w:pPr>
          <w:r w:rsidRPr="00C95A10">
            <w:rPr>
              <w:rFonts w:ascii="Times New Roman" w:hAnsi="Times New Roman" w:cs="Times New Roman"/>
              <w:sz w:val="28"/>
              <w:szCs w:val="28"/>
            </w:rPr>
            <w:fldChar w:fldCharType="begin"/>
          </w:r>
          <w:r w:rsidRPr="00C95A10">
            <w:rPr>
              <w:rFonts w:ascii="Times New Roman" w:hAnsi="Times New Roman" w:cs="Times New Roman"/>
              <w:sz w:val="28"/>
              <w:szCs w:val="28"/>
            </w:rPr>
            <w:instrText xml:space="preserve"> TOC \o "1-3" \h \z \u </w:instrText>
          </w:r>
          <w:r w:rsidRPr="00C95A10">
            <w:rPr>
              <w:rFonts w:ascii="Times New Roman" w:hAnsi="Times New Roman" w:cs="Times New Roman"/>
              <w:sz w:val="28"/>
              <w:szCs w:val="28"/>
            </w:rPr>
            <w:fldChar w:fldCharType="separate"/>
          </w:r>
          <w:hyperlink w:anchor="_Toc57564023" w:history="1">
            <w:r w:rsidR="0046614A" w:rsidRPr="0046614A">
              <w:rPr>
                <w:rStyle w:val="Hyperlink"/>
                <w:rFonts w:ascii="Times New Roman" w:hAnsi="Times New Roman" w:cs="Times New Roman"/>
                <w:noProof/>
                <w:sz w:val="28"/>
                <w:szCs w:val="28"/>
              </w:rPr>
              <w:t>Введение</w:t>
            </w:r>
            <w:r w:rsidR="0046614A" w:rsidRPr="0046614A">
              <w:rPr>
                <w:rFonts w:ascii="Times New Roman" w:hAnsi="Times New Roman" w:cs="Times New Roman"/>
                <w:noProof/>
                <w:webHidden/>
                <w:sz w:val="28"/>
                <w:szCs w:val="28"/>
              </w:rPr>
              <w:tab/>
            </w:r>
            <w:r w:rsidR="0046614A" w:rsidRPr="0046614A">
              <w:rPr>
                <w:rFonts w:ascii="Times New Roman" w:hAnsi="Times New Roman" w:cs="Times New Roman"/>
                <w:noProof/>
                <w:webHidden/>
                <w:sz w:val="28"/>
                <w:szCs w:val="28"/>
              </w:rPr>
              <w:fldChar w:fldCharType="begin"/>
            </w:r>
            <w:r w:rsidR="0046614A" w:rsidRPr="0046614A">
              <w:rPr>
                <w:rFonts w:ascii="Times New Roman" w:hAnsi="Times New Roman" w:cs="Times New Roman"/>
                <w:noProof/>
                <w:webHidden/>
                <w:sz w:val="28"/>
                <w:szCs w:val="28"/>
              </w:rPr>
              <w:instrText xml:space="preserve"> PAGEREF _Toc57564023 \h </w:instrText>
            </w:r>
            <w:r w:rsidR="0046614A" w:rsidRPr="0046614A">
              <w:rPr>
                <w:rFonts w:ascii="Times New Roman" w:hAnsi="Times New Roman" w:cs="Times New Roman"/>
                <w:noProof/>
                <w:webHidden/>
                <w:sz w:val="28"/>
                <w:szCs w:val="28"/>
              </w:rPr>
            </w:r>
            <w:r w:rsidR="0046614A" w:rsidRPr="0046614A">
              <w:rPr>
                <w:rFonts w:ascii="Times New Roman" w:hAnsi="Times New Roman" w:cs="Times New Roman"/>
                <w:noProof/>
                <w:webHidden/>
                <w:sz w:val="28"/>
                <w:szCs w:val="28"/>
              </w:rPr>
              <w:fldChar w:fldCharType="separate"/>
            </w:r>
            <w:r w:rsidR="0046614A" w:rsidRPr="0046614A">
              <w:rPr>
                <w:rFonts w:ascii="Times New Roman" w:hAnsi="Times New Roman" w:cs="Times New Roman"/>
                <w:noProof/>
                <w:webHidden/>
                <w:sz w:val="28"/>
                <w:szCs w:val="28"/>
              </w:rPr>
              <w:t>3</w:t>
            </w:r>
            <w:r w:rsidR="0046614A" w:rsidRPr="0046614A">
              <w:rPr>
                <w:rFonts w:ascii="Times New Roman" w:hAnsi="Times New Roman" w:cs="Times New Roman"/>
                <w:noProof/>
                <w:webHidden/>
                <w:sz w:val="28"/>
                <w:szCs w:val="28"/>
              </w:rPr>
              <w:fldChar w:fldCharType="end"/>
            </w:r>
          </w:hyperlink>
        </w:p>
        <w:p w14:paraId="017D80A5" w14:textId="38FA578C" w:rsidR="0046614A" w:rsidRPr="0046614A" w:rsidRDefault="0046614A">
          <w:pPr>
            <w:pStyle w:val="TOC1"/>
            <w:tabs>
              <w:tab w:val="right" w:leader="dot" w:pos="9345"/>
            </w:tabs>
            <w:rPr>
              <w:rFonts w:ascii="Times New Roman" w:eastAsiaTheme="minorEastAsia" w:hAnsi="Times New Roman" w:cs="Times New Roman"/>
              <w:noProof/>
              <w:sz w:val="28"/>
              <w:szCs w:val="28"/>
              <w:lang w:eastAsia="ru-RU"/>
            </w:rPr>
          </w:pPr>
          <w:hyperlink w:anchor="_Toc57564024" w:history="1">
            <w:r w:rsidRPr="0046614A">
              <w:rPr>
                <w:rStyle w:val="Hyperlink"/>
                <w:rFonts w:ascii="Times New Roman" w:hAnsi="Times New Roman" w:cs="Times New Roman"/>
                <w:noProof/>
                <w:sz w:val="28"/>
                <w:szCs w:val="28"/>
              </w:rPr>
              <w:t>Глава 1.  Методологическое и организационное обеспечение управления проектами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_Toc57564024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6</w:t>
            </w:r>
            <w:r w:rsidRPr="0046614A">
              <w:rPr>
                <w:rFonts w:ascii="Times New Roman" w:hAnsi="Times New Roman" w:cs="Times New Roman"/>
                <w:noProof/>
                <w:webHidden/>
                <w:sz w:val="28"/>
                <w:szCs w:val="28"/>
              </w:rPr>
              <w:fldChar w:fldCharType="end"/>
            </w:r>
          </w:hyperlink>
        </w:p>
        <w:p w14:paraId="46BCFCDA" w14:textId="05F717AF"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25" w:history="1">
            <w:r w:rsidRPr="0046614A">
              <w:rPr>
                <w:rStyle w:val="Hyperlink"/>
                <w:rFonts w:ascii="Times New Roman" w:hAnsi="Times New Roman" w:cs="Times New Roman"/>
                <w:noProof/>
                <w:sz w:val="28"/>
                <w:szCs w:val="28"/>
              </w:rPr>
              <w:t>1.1 История и сущность проектного управления</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_Toc57564025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6</w:t>
            </w:r>
            <w:r w:rsidRPr="0046614A">
              <w:rPr>
                <w:rFonts w:ascii="Times New Roman" w:hAnsi="Times New Roman" w:cs="Times New Roman"/>
                <w:noProof/>
                <w:webHidden/>
                <w:sz w:val="28"/>
                <w:szCs w:val="28"/>
              </w:rPr>
              <w:fldChar w:fldCharType="end"/>
            </w:r>
          </w:hyperlink>
        </w:p>
        <w:p w14:paraId="5B3D18E7" w14:textId="1CB4BC1B"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26" w:history="1">
            <w:r w:rsidRPr="0046614A">
              <w:rPr>
                <w:rStyle w:val="Hyperlink"/>
                <w:rFonts w:ascii="Times New Roman" w:hAnsi="Times New Roman" w:cs="Times New Roman"/>
                <w:noProof/>
                <w:sz w:val="28"/>
                <w:szCs w:val="28"/>
              </w:rPr>
              <w:t>1.2 Организационное обеспечение проектного управления</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_Toc57564026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15</w:t>
            </w:r>
            <w:r w:rsidRPr="0046614A">
              <w:rPr>
                <w:rFonts w:ascii="Times New Roman" w:hAnsi="Times New Roman" w:cs="Times New Roman"/>
                <w:noProof/>
                <w:webHidden/>
                <w:sz w:val="28"/>
                <w:szCs w:val="28"/>
              </w:rPr>
              <w:fldChar w:fldCharType="end"/>
            </w:r>
          </w:hyperlink>
        </w:p>
        <w:p w14:paraId="51F135D3" w14:textId="47B89484"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27" w:history="1">
            <w:r w:rsidRPr="0046614A">
              <w:rPr>
                <w:rStyle w:val="Hyperlink"/>
                <w:rFonts w:ascii="Times New Roman" w:hAnsi="Times New Roman" w:cs="Times New Roman"/>
                <w:noProof/>
                <w:sz w:val="28"/>
                <w:szCs w:val="28"/>
              </w:rPr>
              <w:t>1.3 Особенности проектного управления в образовательной сфере</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_Toc57564027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19</w:t>
            </w:r>
            <w:r w:rsidRPr="0046614A">
              <w:rPr>
                <w:rFonts w:ascii="Times New Roman" w:hAnsi="Times New Roman" w:cs="Times New Roman"/>
                <w:noProof/>
                <w:webHidden/>
                <w:sz w:val="28"/>
                <w:szCs w:val="28"/>
              </w:rPr>
              <w:fldChar w:fldCharType="end"/>
            </w:r>
          </w:hyperlink>
        </w:p>
        <w:p w14:paraId="2DAACCAD" w14:textId="759AB3F9" w:rsidR="0046614A" w:rsidRPr="0046614A" w:rsidRDefault="0046614A">
          <w:pPr>
            <w:pStyle w:val="TOC1"/>
            <w:tabs>
              <w:tab w:val="right" w:leader="dot" w:pos="9345"/>
            </w:tabs>
            <w:rPr>
              <w:rFonts w:ascii="Times New Roman" w:eastAsiaTheme="minorEastAsia" w:hAnsi="Times New Roman" w:cs="Times New Roman"/>
              <w:noProof/>
              <w:sz w:val="28"/>
              <w:szCs w:val="28"/>
              <w:lang w:eastAsia="ru-RU"/>
            </w:rPr>
          </w:pPr>
          <w:hyperlink w:anchor="_Toc57564028" w:history="1">
            <w:r w:rsidRPr="0046614A">
              <w:rPr>
                <w:rStyle w:val="Hyperlink"/>
                <w:rFonts w:ascii="Times New Roman" w:hAnsi="Times New Roman" w:cs="Times New Roman"/>
                <w:noProof/>
                <w:sz w:val="28"/>
                <w:szCs w:val="28"/>
              </w:rPr>
              <w:t>Глава 2.  Исследование проектного управления в образовательной организации МАДОУ городского округа Долгопрудный детский сад общеразвивающего вида №17 «Непоседы»</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_Toc57564028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31</w:t>
            </w:r>
            <w:r w:rsidRPr="0046614A">
              <w:rPr>
                <w:rFonts w:ascii="Times New Roman" w:hAnsi="Times New Roman" w:cs="Times New Roman"/>
                <w:noProof/>
                <w:webHidden/>
                <w:sz w:val="28"/>
                <w:szCs w:val="28"/>
              </w:rPr>
              <w:fldChar w:fldCharType="end"/>
            </w:r>
          </w:hyperlink>
        </w:p>
        <w:p w14:paraId="0C7AC757" w14:textId="29594311"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29" w:history="1">
            <w:r w:rsidRPr="0046614A">
              <w:rPr>
                <w:rStyle w:val="Hyperlink"/>
                <w:rFonts w:ascii="Times New Roman" w:hAnsi="Times New Roman" w:cs="Times New Roman"/>
                <w:noProof/>
                <w:sz w:val="28"/>
                <w:szCs w:val="28"/>
              </w:rPr>
              <w:t>2.1 Общая характеристика образовательной организации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_Toc57564029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31</w:t>
            </w:r>
            <w:r w:rsidRPr="0046614A">
              <w:rPr>
                <w:rFonts w:ascii="Times New Roman" w:hAnsi="Times New Roman" w:cs="Times New Roman"/>
                <w:noProof/>
                <w:webHidden/>
                <w:sz w:val="28"/>
                <w:szCs w:val="28"/>
              </w:rPr>
              <w:fldChar w:fldCharType="end"/>
            </w:r>
          </w:hyperlink>
        </w:p>
        <w:p w14:paraId="5D3E1AD0" w14:textId="65D6D0C7"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30" w:history="1">
            <w:r w:rsidRPr="0046614A">
              <w:rPr>
                <w:rStyle w:val="Hyperlink"/>
                <w:rFonts w:ascii="Times New Roman" w:hAnsi="Times New Roman" w:cs="Times New Roman"/>
                <w:noProof/>
                <w:sz w:val="28"/>
                <w:szCs w:val="28"/>
              </w:rPr>
              <w:t>2.2 Характеристика проектной деятельности образовательной организации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_Toc57564030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47</w:t>
            </w:r>
            <w:r w:rsidRPr="0046614A">
              <w:rPr>
                <w:rFonts w:ascii="Times New Roman" w:hAnsi="Times New Roman" w:cs="Times New Roman"/>
                <w:noProof/>
                <w:webHidden/>
                <w:sz w:val="28"/>
                <w:szCs w:val="28"/>
              </w:rPr>
              <w:fldChar w:fldCharType="end"/>
            </w:r>
          </w:hyperlink>
        </w:p>
        <w:p w14:paraId="32977EF8" w14:textId="21000A20"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31" w:history="1">
            <w:r w:rsidRPr="0046614A">
              <w:rPr>
                <w:rStyle w:val="Hyperlink"/>
                <w:rFonts w:ascii="Times New Roman" w:hAnsi="Times New Roman" w:cs="Times New Roman"/>
                <w:noProof/>
                <w:sz w:val="28"/>
                <w:szCs w:val="28"/>
              </w:rPr>
              <w:t>2.3 Выявление проблем проектной деятельности образовательной организации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_Toc57564031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51</w:t>
            </w:r>
            <w:r w:rsidRPr="0046614A">
              <w:rPr>
                <w:rFonts w:ascii="Times New Roman" w:hAnsi="Times New Roman" w:cs="Times New Roman"/>
                <w:noProof/>
                <w:webHidden/>
                <w:sz w:val="28"/>
                <w:szCs w:val="28"/>
              </w:rPr>
              <w:fldChar w:fldCharType="end"/>
            </w:r>
          </w:hyperlink>
        </w:p>
        <w:p w14:paraId="78EECF06" w14:textId="6A082235" w:rsidR="0046614A" w:rsidRPr="0046614A" w:rsidRDefault="0046614A">
          <w:pPr>
            <w:pStyle w:val="TOC1"/>
            <w:tabs>
              <w:tab w:val="right" w:leader="dot" w:pos="9345"/>
            </w:tabs>
            <w:rPr>
              <w:rFonts w:ascii="Times New Roman" w:eastAsiaTheme="minorEastAsia" w:hAnsi="Times New Roman" w:cs="Times New Roman"/>
              <w:noProof/>
              <w:sz w:val="28"/>
              <w:szCs w:val="28"/>
              <w:lang w:eastAsia="ru-RU"/>
            </w:rPr>
          </w:pPr>
          <w:hyperlink w:anchor="_Toc57564032" w:history="1">
            <w:r w:rsidRPr="0046614A">
              <w:rPr>
                <w:rStyle w:val="Hyperlink"/>
                <w:rFonts w:ascii="Times New Roman" w:hAnsi="Times New Roman" w:cs="Times New Roman"/>
                <w:noProof/>
                <w:sz w:val="28"/>
                <w:szCs w:val="28"/>
              </w:rPr>
              <w:t>Глава 3.  Разработка рекомендаций по улучшению работы отдела управления проектами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_Toc57564032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57</w:t>
            </w:r>
            <w:r w:rsidRPr="0046614A">
              <w:rPr>
                <w:rFonts w:ascii="Times New Roman" w:hAnsi="Times New Roman" w:cs="Times New Roman"/>
                <w:noProof/>
                <w:webHidden/>
                <w:sz w:val="28"/>
                <w:szCs w:val="28"/>
              </w:rPr>
              <w:fldChar w:fldCharType="end"/>
            </w:r>
          </w:hyperlink>
        </w:p>
        <w:p w14:paraId="7C891EB3" w14:textId="0E490BD5"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33" w:history="1">
            <w:r w:rsidRPr="0046614A">
              <w:rPr>
                <w:rStyle w:val="Hyperlink"/>
                <w:rFonts w:ascii="Times New Roman" w:hAnsi="Times New Roman" w:cs="Times New Roman"/>
                <w:noProof/>
                <w:sz w:val="28"/>
                <w:szCs w:val="28"/>
              </w:rPr>
              <w:t>3.1 Мероприятия по совершенствованию проектного управления в образовательной организации</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_Toc57564033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57</w:t>
            </w:r>
            <w:r w:rsidRPr="0046614A">
              <w:rPr>
                <w:rFonts w:ascii="Times New Roman" w:hAnsi="Times New Roman" w:cs="Times New Roman"/>
                <w:noProof/>
                <w:webHidden/>
                <w:sz w:val="28"/>
                <w:szCs w:val="28"/>
              </w:rPr>
              <w:fldChar w:fldCharType="end"/>
            </w:r>
          </w:hyperlink>
        </w:p>
        <w:p w14:paraId="336BAD3E" w14:textId="0675D297"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34" w:history="1">
            <w:r w:rsidRPr="0046614A">
              <w:rPr>
                <w:rStyle w:val="Hyperlink"/>
                <w:rFonts w:ascii="Times New Roman" w:hAnsi="Times New Roman" w:cs="Times New Roman"/>
                <w:noProof/>
                <w:sz w:val="28"/>
                <w:szCs w:val="28"/>
              </w:rPr>
              <w:t>3.2 Расчёт эффективности предложенных мероприятий</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_Toc57564034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65</w:t>
            </w:r>
            <w:r w:rsidRPr="0046614A">
              <w:rPr>
                <w:rFonts w:ascii="Times New Roman" w:hAnsi="Times New Roman" w:cs="Times New Roman"/>
                <w:noProof/>
                <w:webHidden/>
                <w:sz w:val="28"/>
                <w:szCs w:val="28"/>
              </w:rPr>
              <w:fldChar w:fldCharType="end"/>
            </w:r>
          </w:hyperlink>
        </w:p>
        <w:p w14:paraId="44E1F2DF" w14:textId="1D3CFDB6" w:rsidR="0046614A" w:rsidRPr="0046614A" w:rsidRDefault="0046614A">
          <w:pPr>
            <w:pStyle w:val="TOC2"/>
            <w:tabs>
              <w:tab w:val="right" w:leader="dot" w:pos="9345"/>
            </w:tabs>
            <w:rPr>
              <w:rFonts w:ascii="Times New Roman" w:eastAsiaTheme="minorEastAsia" w:hAnsi="Times New Roman" w:cs="Times New Roman"/>
              <w:noProof/>
              <w:sz w:val="28"/>
              <w:szCs w:val="28"/>
              <w:lang w:eastAsia="ru-RU"/>
            </w:rPr>
          </w:pPr>
          <w:hyperlink w:anchor="_Toc57564035" w:history="1">
            <w:r w:rsidRPr="0046614A">
              <w:rPr>
                <w:rStyle w:val="Hyperlink"/>
                <w:rFonts w:ascii="Times New Roman" w:hAnsi="Times New Roman" w:cs="Times New Roman"/>
                <w:noProof/>
                <w:sz w:val="28"/>
                <w:szCs w:val="28"/>
              </w:rPr>
              <w:t>3.3 Дальнейшие перспективы  применения проектного управления в образовательной среде</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_Toc57564035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68</w:t>
            </w:r>
            <w:r w:rsidRPr="0046614A">
              <w:rPr>
                <w:rFonts w:ascii="Times New Roman" w:hAnsi="Times New Roman" w:cs="Times New Roman"/>
                <w:noProof/>
                <w:webHidden/>
                <w:sz w:val="28"/>
                <w:szCs w:val="28"/>
              </w:rPr>
              <w:fldChar w:fldCharType="end"/>
            </w:r>
          </w:hyperlink>
        </w:p>
        <w:p w14:paraId="2B2F3C90" w14:textId="1C0F456B" w:rsidR="0046614A" w:rsidRPr="0046614A" w:rsidRDefault="0046614A">
          <w:pPr>
            <w:pStyle w:val="TOC1"/>
            <w:tabs>
              <w:tab w:val="right" w:leader="dot" w:pos="9345"/>
            </w:tabs>
            <w:rPr>
              <w:rFonts w:ascii="Times New Roman" w:eastAsiaTheme="minorEastAsia" w:hAnsi="Times New Roman" w:cs="Times New Roman"/>
              <w:noProof/>
              <w:sz w:val="28"/>
              <w:szCs w:val="28"/>
              <w:lang w:eastAsia="ru-RU"/>
            </w:rPr>
          </w:pPr>
          <w:hyperlink w:anchor="_Toc57564036" w:history="1">
            <w:r w:rsidRPr="0046614A">
              <w:rPr>
                <w:rStyle w:val="Hyperlink"/>
                <w:rFonts w:ascii="Times New Roman" w:hAnsi="Times New Roman" w:cs="Times New Roman"/>
                <w:noProof/>
                <w:sz w:val="28"/>
                <w:szCs w:val="28"/>
              </w:rPr>
              <w:t>Заключение</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_Toc57564036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71</w:t>
            </w:r>
            <w:r w:rsidRPr="0046614A">
              <w:rPr>
                <w:rFonts w:ascii="Times New Roman" w:hAnsi="Times New Roman" w:cs="Times New Roman"/>
                <w:noProof/>
                <w:webHidden/>
                <w:sz w:val="28"/>
                <w:szCs w:val="28"/>
              </w:rPr>
              <w:fldChar w:fldCharType="end"/>
            </w:r>
          </w:hyperlink>
        </w:p>
        <w:p w14:paraId="4E333B33" w14:textId="2078F931" w:rsidR="0046614A" w:rsidRPr="0046614A" w:rsidRDefault="0046614A">
          <w:pPr>
            <w:pStyle w:val="TOC1"/>
            <w:tabs>
              <w:tab w:val="right" w:leader="dot" w:pos="9345"/>
            </w:tabs>
            <w:rPr>
              <w:rFonts w:ascii="Times New Roman" w:eastAsiaTheme="minorEastAsia" w:hAnsi="Times New Roman" w:cs="Times New Roman"/>
              <w:noProof/>
              <w:sz w:val="28"/>
              <w:szCs w:val="28"/>
              <w:lang w:eastAsia="ru-RU"/>
            </w:rPr>
          </w:pPr>
          <w:hyperlink w:anchor="_Toc57564037" w:history="1">
            <w:r w:rsidRPr="0046614A">
              <w:rPr>
                <w:rStyle w:val="Hyperlink"/>
                <w:rFonts w:ascii="Times New Roman" w:hAnsi="Times New Roman" w:cs="Times New Roman"/>
                <w:noProof/>
                <w:sz w:val="28"/>
                <w:szCs w:val="28"/>
              </w:rPr>
              <w:t>Список использованных источников</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_Toc57564037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74</w:t>
            </w:r>
            <w:r w:rsidRPr="0046614A">
              <w:rPr>
                <w:rFonts w:ascii="Times New Roman" w:hAnsi="Times New Roman" w:cs="Times New Roman"/>
                <w:noProof/>
                <w:webHidden/>
                <w:sz w:val="28"/>
                <w:szCs w:val="28"/>
              </w:rPr>
              <w:fldChar w:fldCharType="end"/>
            </w:r>
          </w:hyperlink>
        </w:p>
        <w:p w14:paraId="1E72FA08" w14:textId="1EF8B751" w:rsidR="0046614A" w:rsidRDefault="0046614A">
          <w:pPr>
            <w:pStyle w:val="TOC1"/>
            <w:tabs>
              <w:tab w:val="right" w:leader="dot" w:pos="9345"/>
            </w:tabs>
            <w:rPr>
              <w:rFonts w:eastAsiaTheme="minorEastAsia"/>
              <w:noProof/>
              <w:lang w:eastAsia="ru-RU"/>
            </w:rPr>
          </w:pPr>
          <w:hyperlink w:anchor="_Toc57564038" w:history="1">
            <w:r w:rsidRPr="0046614A">
              <w:rPr>
                <w:rStyle w:val="Hyperlink"/>
                <w:rFonts w:ascii="Times New Roman" w:hAnsi="Times New Roman" w:cs="Times New Roman"/>
                <w:noProof/>
                <w:sz w:val="28"/>
                <w:szCs w:val="28"/>
              </w:rPr>
              <w:t>Приложения</w:t>
            </w:r>
            <w:r w:rsidRPr="0046614A">
              <w:rPr>
                <w:rFonts w:ascii="Times New Roman" w:hAnsi="Times New Roman" w:cs="Times New Roman"/>
                <w:noProof/>
                <w:webHidden/>
                <w:sz w:val="28"/>
                <w:szCs w:val="28"/>
              </w:rPr>
              <w:tab/>
            </w:r>
            <w:r w:rsidRPr="0046614A">
              <w:rPr>
                <w:rFonts w:ascii="Times New Roman" w:hAnsi="Times New Roman" w:cs="Times New Roman"/>
                <w:noProof/>
                <w:webHidden/>
                <w:sz w:val="28"/>
                <w:szCs w:val="28"/>
              </w:rPr>
              <w:fldChar w:fldCharType="begin"/>
            </w:r>
            <w:r w:rsidRPr="0046614A">
              <w:rPr>
                <w:rFonts w:ascii="Times New Roman" w:hAnsi="Times New Roman" w:cs="Times New Roman"/>
                <w:noProof/>
                <w:webHidden/>
                <w:sz w:val="28"/>
                <w:szCs w:val="28"/>
              </w:rPr>
              <w:instrText xml:space="preserve"> PAGEREF _Toc57564038 \h </w:instrText>
            </w:r>
            <w:r w:rsidRPr="0046614A">
              <w:rPr>
                <w:rFonts w:ascii="Times New Roman" w:hAnsi="Times New Roman" w:cs="Times New Roman"/>
                <w:noProof/>
                <w:webHidden/>
                <w:sz w:val="28"/>
                <w:szCs w:val="28"/>
              </w:rPr>
            </w:r>
            <w:r w:rsidRPr="0046614A">
              <w:rPr>
                <w:rFonts w:ascii="Times New Roman" w:hAnsi="Times New Roman" w:cs="Times New Roman"/>
                <w:noProof/>
                <w:webHidden/>
                <w:sz w:val="28"/>
                <w:szCs w:val="28"/>
              </w:rPr>
              <w:fldChar w:fldCharType="separate"/>
            </w:r>
            <w:r w:rsidRPr="0046614A">
              <w:rPr>
                <w:rFonts w:ascii="Times New Roman" w:hAnsi="Times New Roman" w:cs="Times New Roman"/>
                <w:noProof/>
                <w:webHidden/>
                <w:sz w:val="28"/>
                <w:szCs w:val="28"/>
              </w:rPr>
              <w:t>81</w:t>
            </w:r>
            <w:r w:rsidRPr="0046614A">
              <w:rPr>
                <w:rFonts w:ascii="Times New Roman" w:hAnsi="Times New Roman" w:cs="Times New Roman"/>
                <w:noProof/>
                <w:webHidden/>
                <w:sz w:val="28"/>
                <w:szCs w:val="28"/>
              </w:rPr>
              <w:fldChar w:fldCharType="end"/>
            </w:r>
          </w:hyperlink>
        </w:p>
        <w:p w14:paraId="031F599E" w14:textId="3BEECAF7" w:rsidR="00E16391" w:rsidRPr="00C95A10" w:rsidRDefault="00E16391">
          <w:r w:rsidRPr="00C95A10">
            <w:rPr>
              <w:rFonts w:ascii="Times New Roman" w:hAnsi="Times New Roman" w:cs="Times New Roman"/>
              <w:noProof/>
              <w:sz w:val="28"/>
              <w:szCs w:val="28"/>
            </w:rPr>
            <w:fldChar w:fldCharType="end"/>
          </w:r>
        </w:p>
      </w:sdtContent>
    </w:sdt>
    <w:p w14:paraId="457EBB3A" w14:textId="77777777" w:rsidR="00191C11" w:rsidRPr="00C95A10" w:rsidRDefault="00191C11" w:rsidP="00191C11">
      <w:pPr>
        <w:spacing w:after="0" w:line="360" w:lineRule="auto"/>
        <w:ind w:firstLine="709"/>
        <w:jc w:val="both"/>
        <w:rPr>
          <w:rFonts w:ascii="Times New Roman" w:hAnsi="Times New Roman" w:cs="Times New Roman"/>
          <w:sz w:val="28"/>
        </w:rPr>
      </w:pPr>
    </w:p>
    <w:p w14:paraId="4D79A8DA" w14:textId="77777777" w:rsidR="00E16391" w:rsidRPr="00C95A10" w:rsidRDefault="00E16391">
      <w:pPr>
        <w:rPr>
          <w:rFonts w:ascii="Times New Roman" w:eastAsia="Times New Roman" w:hAnsi="Times New Roman" w:cs="Times New Roman"/>
          <w:kern w:val="36"/>
          <w:sz w:val="28"/>
          <w:szCs w:val="48"/>
          <w:lang w:eastAsia="ru-RU"/>
        </w:rPr>
      </w:pPr>
      <w:r w:rsidRPr="00C95A10">
        <w:rPr>
          <w:b/>
          <w:bCs/>
          <w:sz w:val="28"/>
        </w:rPr>
        <w:br w:type="page"/>
      </w:r>
    </w:p>
    <w:p w14:paraId="29E17C4F" w14:textId="594F2CE1" w:rsidR="00191C11" w:rsidRPr="001D0B43" w:rsidRDefault="00191C11" w:rsidP="00E16391">
      <w:pPr>
        <w:pStyle w:val="Heading1"/>
        <w:jc w:val="center"/>
        <w:rPr>
          <w:sz w:val="28"/>
        </w:rPr>
      </w:pPr>
      <w:bookmarkStart w:id="0" w:name="_Toc57564023"/>
      <w:r w:rsidRPr="001D0B43">
        <w:rPr>
          <w:sz w:val="28"/>
        </w:rPr>
        <w:lastRenderedPageBreak/>
        <w:t>Введение</w:t>
      </w:r>
      <w:bookmarkEnd w:id="0"/>
    </w:p>
    <w:p w14:paraId="3465285C" w14:textId="77777777" w:rsidR="005D152E" w:rsidRPr="00C95A10" w:rsidRDefault="005D152E" w:rsidP="005D152E">
      <w:pPr>
        <w:spacing w:after="0" w:line="240" w:lineRule="auto"/>
        <w:jc w:val="both"/>
        <w:rPr>
          <w:rFonts w:ascii="Times New Roman" w:hAnsi="Times New Roman" w:cs="Times New Roman"/>
          <w:b/>
          <w:bCs/>
          <w:sz w:val="28"/>
        </w:rPr>
      </w:pPr>
    </w:p>
    <w:p w14:paraId="2E82B662" w14:textId="3AD38565" w:rsidR="00EF3CD6" w:rsidRPr="00C95A10" w:rsidRDefault="001D0B43" w:rsidP="00EF3CD6">
      <w:pPr>
        <w:widowControl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Актуальность исследования. </w:t>
      </w:r>
      <w:r w:rsidR="00EF3CD6" w:rsidRPr="00C95A10">
        <w:rPr>
          <w:rFonts w:ascii="Times New Roman" w:eastAsia="Calibri" w:hAnsi="Times New Roman" w:cs="Times New Roman"/>
          <w:sz w:val="28"/>
          <w:szCs w:val="28"/>
        </w:rPr>
        <w:t>Рынок образовательных услуг выступает неотъемлемым элементом рыночной экономики. При этом задачи образовательной политики в современных социально-экономических условиях невозможно реализовывать вне рынка образо</w:t>
      </w:r>
      <w:r w:rsidR="00EF3CD6" w:rsidRPr="00C95A10">
        <w:rPr>
          <w:rFonts w:ascii="Times New Roman" w:eastAsia="Calibri" w:hAnsi="Times New Roman" w:cs="Times New Roman"/>
          <w:sz w:val="28"/>
          <w:szCs w:val="28"/>
        </w:rPr>
        <w:softHyphen/>
        <w:t>вательных услуг. Актуальность темы исследования обусловлена возросшим значением рынка образовательных услуг в развитии современного общества.  Условия глобальных вызовов обуславливает совершенствование сферы услуг образования.  Это наиболее динамично развивающийся сегмент рынка, в котором происходит форми</w:t>
      </w:r>
      <w:r w:rsidR="00EF3CD6" w:rsidRPr="00C95A10">
        <w:rPr>
          <w:rFonts w:ascii="Times New Roman" w:eastAsia="Calibri" w:hAnsi="Times New Roman" w:cs="Times New Roman"/>
          <w:sz w:val="28"/>
          <w:szCs w:val="28"/>
        </w:rPr>
        <w:softHyphen/>
        <w:t>рование интеллектуального потенциала нации.</w:t>
      </w:r>
    </w:p>
    <w:p w14:paraId="679B8BDD" w14:textId="373844E5"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На текущий момент успешность и финансовое благополучие дошкольно</w:t>
      </w:r>
      <w:r w:rsidR="001D0B43">
        <w:rPr>
          <w:rFonts w:ascii="Times New Roman" w:eastAsia="Calibri" w:hAnsi="Times New Roman" w:cs="Times New Roman"/>
          <w:sz w:val="28"/>
          <w:szCs w:val="28"/>
        </w:rPr>
        <w:t>го</w:t>
      </w:r>
      <w:r w:rsidRPr="00C95A10">
        <w:rPr>
          <w:rFonts w:ascii="Times New Roman" w:eastAsia="Calibri" w:hAnsi="Times New Roman" w:cs="Times New Roman"/>
          <w:sz w:val="28"/>
          <w:szCs w:val="28"/>
        </w:rPr>
        <w:t xml:space="preserve"> об</w:t>
      </w:r>
      <w:r w:rsidRPr="00C95A10">
        <w:rPr>
          <w:rFonts w:ascii="Times New Roman" w:eastAsia="Calibri" w:hAnsi="Times New Roman" w:cs="Times New Roman"/>
          <w:sz w:val="28"/>
          <w:szCs w:val="28"/>
        </w:rPr>
        <w:softHyphen/>
        <w:t>разовани</w:t>
      </w:r>
      <w:r w:rsidR="001D0B43">
        <w:rPr>
          <w:rFonts w:ascii="Times New Roman" w:eastAsia="Calibri" w:hAnsi="Times New Roman" w:cs="Times New Roman"/>
          <w:sz w:val="28"/>
          <w:szCs w:val="28"/>
        </w:rPr>
        <w:t>я</w:t>
      </w:r>
      <w:r w:rsidRPr="00C95A10">
        <w:rPr>
          <w:rFonts w:ascii="Times New Roman" w:eastAsia="Calibri" w:hAnsi="Times New Roman" w:cs="Times New Roman"/>
          <w:sz w:val="28"/>
          <w:szCs w:val="28"/>
        </w:rPr>
        <w:t xml:space="preserve"> ставится в прямую зависимость от предпочтений потребителей, их коли</w:t>
      </w:r>
      <w:r w:rsidRPr="00C95A10">
        <w:rPr>
          <w:rFonts w:ascii="Times New Roman" w:eastAsia="Calibri" w:hAnsi="Times New Roman" w:cs="Times New Roman"/>
          <w:sz w:val="28"/>
          <w:szCs w:val="28"/>
        </w:rPr>
        <w:softHyphen/>
        <w:t>чества и возможностей, поэтому необходимость применения маркетинга в качестве инструмента конкурентной борьбы</w:t>
      </w:r>
      <w:r w:rsidR="001D0B43">
        <w:rPr>
          <w:rFonts w:ascii="Times New Roman" w:eastAsia="Calibri" w:hAnsi="Times New Roman" w:cs="Times New Roman"/>
          <w:sz w:val="28"/>
          <w:szCs w:val="28"/>
        </w:rPr>
        <w:t xml:space="preserve"> </w:t>
      </w:r>
      <w:r w:rsidRPr="00C95A10">
        <w:rPr>
          <w:rFonts w:ascii="Times New Roman" w:eastAsia="Calibri" w:hAnsi="Times New Roman" w:cs="Times New Roman"/>
          <w:sz w:val="28"/>
          <w:szCs w:val="28"/>
        </w:rPr>
        <w:t>становится все более и более очевидной.</w:t>
      </w:r>
    </w:p>
    <w:p w14:paraId="55519B50" w14:textId="06AC6AE0"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Достаточно высокие темпы развития рынка услуг в сфере дошкольного обра</w:t>
      </w:r>
      <w:r w:rsidRPr="00C95A10">
        <w:rPr>
          <w:rFonts w:ascii="Times New Roman" w:eastAsia="Calibri" w:hAnsi="Times New Roman" w:cs="Times New Roman"/>
          <w:sz w:val="28"/>
          <w:szCs w:val="28"/>
        </w:rPr>
        <w:softHyphen/>
        <w:t>зования, появление новых альтернативных форм оказания образовательных услуг в регионах, автономность дошкольных учреждений, поставили перед их руководи</w:t>
      </w:r>
      <w:r w:rsidRPr="00C95A10">
        <w:rPr>
          <w:rFonts w:ascii="Times New Roman" w:eastAsia="Calibri" w:hAnsi="Times New Roman" w:cs="Times New Roman"/>
          <w:sz w:val="28"/>
          <w:szCs w:val="28"/>
        </w:rPr>
        <w:softHyphen/>
        <w:t>телями ряд новых задач: поиск резервов эффективности и качества образователь</w:t>
      </w:r>
      <w:r w:rsidRPr="00C95A10">
        <w:rPr>
          <w:rFonts w:ascii="Times New Roman" w:eastAsia="Calibri" w:hAnsi="Times New Roman" w:cs="Times New Roman"/>
          <w:sz w:val="28"/>
          <w:szCs w:val="28"/>
        </w:rPr>
        <w:softHyphen/>
        <w:t>ного процесса, совершенствование организационно-экономических механизмов функционирования и др. Их решение возможно посредством грамотного управле</w:t>
      </w:r>
      <w:r w:rsidRPr="00C95A10">
        <w:rPr>
          <w:rFonts w:ascii="Times New Roman" w:eastAsia="Calibri" w:hAnsi="Times New Roman" w:cs="Times New Roman"/>
          <w:sz w:val="28"/>
          <w:szCs w:val="28"/>
        </w:rPr>
        <w:softHyphen/>
        <w:t xml:space="preserve">ния и применения </w:t>
      </w:r>
      <w:r w:rsidR="001D0B43">
        <w:rPr>
          <w:rFonts w:ascii="Times New Roman" w:eastAsia="Calibri" w:hAnsi="Times New Roman" w:cs="Times New Roman"/>
          <w:sz w:val="28"/>
          <w:szCs w:val="28"/>
        </w:rPr>
        <w:t>проектного</w:t>
      </w:r>
      <w:r w:rsidRPr="00C95A10">
        <w:rPr>
          <w:rFonts w:ascii="Times New Roman" w:eastAsia="Calibri" w:hAnsi="Times New Roman" w:cs="Times New Roman"/>
          <w:sz w:val="28"/>
          <w:szCs w:val="28"/>
        </w:rPr>
        <w:t xml:space="preserve"> подхода. </w:t>
      </w:r>
    </w:p>
    <w:p w14:paraId="36C039D5"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Особенности развития дошкольного образования давно изучается в научных исследо</w:t>
      </w:r>
      <w:r w:rsidRPr="00C95A10">
        <w:rPr>
          <w:rFonts w:ascii="Times New Roman" w:eastAsia="Calibri" w:hAnsi="Times New Roman" w:cs="Times New Roman"/>
          <w:sz w:val="28"/>
          <w:szCs w:val="28"/>
        </w:rPr>
        <w:softHyphen/>
        <w:t>ваниях (А.А. Волкова, Н.Ю. Егорова, И.В. Липсиц, И.А.  Петиненко и др.).  Среди зарубежных авторов, оставивших свой след в изучении аспектов рынка образова</w:t>
      </w:r>
      <w:r w:rsidRPr="00C95A10">
        <w:rPr>
          <w:rFonts w:ascii="Times New Roman" w:eastAsia="Calibri" w:hAnsi="Times New Roman" w:cs="Times New Roman"/>
          <w:sz w:val="28"/>
          <w:szCs w:val="28"/>
        </w:rPr>
        <w:softHyphen/>
        <w:t>тельных услуг, можно назвать таких, как Д. Адам, Л. Болтон, М. Кэмпбелл, Дж. Дин, А. Херман, Дж. Хоган и др. В современной Российской науке, в сфере марке</w:t>
      </w:r>
      <w:r w:rsidRPr="00C95A10">
        <w:rPr>
          <w:rFonts w:ascii="Times New Roman" w:eastAsia="Calibri" w:hAnsi="Times New Roman" w:cs="Times New Roman"/>
          <w:sz w:val="28"/>
          <w:szCs w:val="28"/>
        </w:rPr>
        <w:softHyphen/>
        <w:t xml:space="preserve">тинга образовательных услуг </w:t>
      </w:r>
      <w:r w:rsidRPr="00C95A10">
        <w:rPr>
          <w:rFonts w:ascii="Times New Roman" w:eastAsia="Calibri" w:hAnsi="Times New Roman" w:cs="Times New Roman"/>
          <w:sz w:val="28"/>
          <w:szCs w:val="28"/>
        </w:rPr>
        <w:lastRenderedPageBreak/>
        <w:t>основополагающими в философии, методологии и практической реализации следует отметить научные труды А.П. Панкрухина, А.П.Егоршина, И.В.Ванькиной, М.А.Баранника, Н.В. Литвиновой и др.</w:t>
      </w:r>
    </w:p>
    <w:p w14:paraId="07777E31"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 последние 20 лет проблема нововведений в области дошкольного образования стала рас</w:t>
      </w:r>
      <w:r w:rsidRPr="00C95A10">
        <w:rPr>
          <w:rFonts w:ascii="Times New Roman" w:eastAsia="Calibri" w:hAnsi="Times New Roman" w:cs="Times New Roman"/>
          <w:sz w:val="28"/>
          <w:szCs w:val="28"/>
        </w:rPr>
        <w:softHyphen/>
        <w:t>сматриваться в работах отечественных педагогов и психологов: Н.В. Горбуновой, В.И. Загвязинского, М.В. Кларина, В.С. Лазарева, В.Я. Ляудис, М.М. Поташника, С.Д. Полякова, В.А. Сластенина, В.И. Слободчикова, Т.И. Шамовой, Н.Р. Юсуфбековой и других ученых.</w:t>
      </w:r>
    </w:p>
    <w:p w14:paraId="0E30E12A"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Развитие дошкольного образования, его переход на новый качественный уро</w:t>
      </w:r>
      <w:r w:rsidRPr="00C95A10">
        <w:rPr>
          <w:rFonts w:ascii="Times New Roman" w:eastAsia="Calibri" w:hAnsi="Times New Roman" w:cs="Times New Roman"/>
          <w:sz w:val="28"/>
          <w:szCs w:val="28"/>
        </w:rPr>
        <w:softHyphen/>
        <w:t>вень не могут осуществляться без разработки инновационных технологий. Педа</w:t>
      </w:r>
      <w:r w:rsidRPr="00C95A10">
        <w:rPr>
          <w:rFonts w:ascii="Times New Roman" w:eastAsia="Calibri" w:hAnsi="Times New Roman" w:cs="Times New Roman"/>
          <w:sz w:val="28"/>
          <w:szCs w:val="28"/>
        </w:rPr>
        <w:softHyphen/>
        <w:t>гоги дошкольных образовательных учреждений всегда отличались восприимчиво</w:t>
      </w:r>
      <w:r w:rsidRPr="00C95A10">
        <w:rPr>
          <w:rFonts w:ascii="Times New Roman" w:eastAsia="Calibri" w:hAnsi="Times New Roman" w:cs="Times New Roman"/>
          <w:sz w:val="28"/>
          <w:szCs w:val="28"/>
        </w:rPr>
        <w:softHyphen/>
        <w:t>стью ко всему новому. Развитие общеобразовательной практики способствует про</w:t>
      </w:r>
      <w:r w:rsidRPr="00C95A10">
        <w:rPr>
          <w:rFonts w:ascii="Times New Roman" w:eastAsia="Calibri" w:hAnsi="Times New Roman" w:cs="Times New Roman"/>
          <w:sz w:val="28"/>
          <w:szCs w:val="28"/>
        </w:rPr>
        <w:softHyphen/>
        <w:t>явлению творческого, инновационного потенциала всех работников системы до</w:t>
      </w:r>
      <w:r w:rsidRPr="00C95A10">
        <w:rPr>
          <w:rFonts w:ascii="Times New Roman" w:eastAsia="Calibri" w:hAnsi="Times New Roman" w:cs="Times New Roman"/>
          <w:sz w:val="28"/>
          <w:szCs w:val="28"/>
        </w:rPr>
        <w:softHyphen/>
        <w:t>школьного образования.</w:t>
      </w:r>
    </w:p>
    <w:p w14:paraId="043AC70D"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Объект выпускной квалификационной работы – государственные дошкольные образовательные учреждения (ДОУ), опе</w:t>
      </w:r>
      <w:r w:rsidRPr="00C95A10">
        <w:rPr>
          <w:rFonts w:ascii="Times New Roman" w:eastAsia="Calibri" w:hAnsi="Times New Roman" w:cs="Times New Roman"/>
          <w:sz w:val="28"/>
          <w:szCs w:val="28"/>
        </w:rPr>
        <w:softHyphen/>
        <w:t>рирующие на рынке бюджетных услуг, предоставляющие населению бесплат</w:t>
      </w:r>
      <w:r w:rsidRPr="00C95A10">
        <w:rPr>
          <w:rFonts w:ascii="Times New Roman" w:eastAsia="Calibri" w:hAnsi="Times New Roman" w:cs="Times New Roman"/>
          <w:sz w:val="28"/>
          <w:szCs w:val="28"/>
        </w:rPr>
        <w:softHyphen/>
        <w:t>ные/платные педагогический услуги.</w:t>
      </w:r>
    </w:p>
    <w:p w14:paraId="5DF2F970"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Предмет выпускной квалификационной работы – модель развития дошкольного образования.</w:t>
      </w:r>
    </w:p>
    <w:p w14:paraId="4D5834F9" w14:textId="3F0F681E"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Цель выпускной квалификационной работы – </w:t>
      </w:r>
      <w:r w:rsidR="00EE6D95">
        <w:rPr>
          <w:rFonts w:ascii="Times New Roman" w:eastAsia="Calibri" w:hAnsi="Times New Roman" w:cs="Times New Roman"/>
          <w:sz w:val="28"/>
          <w:szCs w:val="28"/>
        </w:rPr>
        <w:t>управление проектом в образовательной среде</w:t>
      </w:r>
      <w:r w:rsidRPr="00C95A10">
        <w:rPr>
          <w:rFonts w:ascii="Times New Roman" w:eastAsia="Times New Roman" w:hAnsi="Times New Roman" w:cs="Times New Roman"/>
          <w:bCs/>
          <w:kern w:val="36"/>
          <w:sz w:val="28"/>
          <w:szCs w:val="28"/>
          <w:lang w:eastAsia="ru-RU"/>
        </w:rPr>
        <w:t xml:space="preserve"> (на примере 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Times New Roman" w:hAnsi="Times New Roman" w:cs="Times New Roman"/>
          <w:bCs/>
          <w:kern w:val="36"/>
          <w:sz w:val="28"/>
          <w:szCs w:val="28"/>
          <w:lang w:eastAsia="ru-RU"/>
        </w:rPr>
        <w:t>)</w:t>
      </w:r>
      <w:r w:rsidRPr="00C95A10">
        <w:rPr>
          <w:rFonts w:ascii="Times New Roman" w:eastAsia="Calibri" w:hAnsi="Times New Roman" w:cs="Times New Roman"/>
          <w:sz w:val="28"/>
          <w:szCs w:val="28"/>
        </w:rPr>
        <w:t xml:space="preserve">. </w:t>
      </w:r>
    </w:p>
    <w:p w14:paraId="4BF514E4" w14:textId="77777777" w:rsidR="00EF3CD6" w:rsidRPr="00C95A10" w:rsidRDefault="00EF3CD6" w:rsidP="00EF3CD6">
      <w:pPr>
        <w:widowControl w:val="0"/>
        <w:spacing w:after="0" w:line="360" w:lineRule="auto"/>
        <w:ind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Исходя из цели определены задачи выпускной квалификационной работы:</w:t>
      </w:r>
    </w:p>
    <w:p w14:paraId="142F3FE7" w14:textId="77777777" w:rsidR="00EF3CD6" w:rsidRPr="00C95A10" w:rsidRDefault="00EF3CD6" w:rsidP="00EF3CD6">
      <w:pPr>
        <w:pStyle w:val="ListParagraph"/>
        <w:widowControl w:val="0"/>
        <w:numPr>
          <w:ilvl w:val="0"/>
          <w:numId w:val="31"/>
        </w:numPr>
        <w:spacing w:after="0" w:line="360" w:lineRule="auto"/>
        <w:ind w:left="0" w:firstLine="709"/>
        <w:jc w:val="both"/>
        <w:rPr>
          <w:rFonts w:ascii="Times New Roman" w:eastAsia="Times New Roman" w:hAnsi="Times New Roman" w:cs="Times New Roman"/>
          <w:bCs/>
          <w:kern w:val="36"/>
          <w:sz w:val="28"/>
          <w:szCs w:val="28"/>
          <w:lang w:eastAsia="ru-RU"/>
        </w:rPr>
      </w:pPr>
      <w:r w:rsidRPr="00C95A10">
        <w:rPr>
          <w:rFonts w:ascii="Times New Roman" w:hAnsi="Times New Roman" w:cs="Times New Roman"/>
          <w:sz w:val="28"/>
          <w:szCs w:val="28"/>
        </w:rPr>
        <w:t xml:space="preserve">рассмотреть теоретические аспекты </w:t>
      </w:r>
      <w:r w:rsidRPr="00C95A10">
        <w:rPr>
          <w:rFonts w:ascii="Times New Roman" w:eastAsia="Times New Roman" w:hAnsi="Times New Roman" w:cs="Times New Roman"/>
          <w:bCs/>
          <w:kern w:val="36"/>
          <w:sz w:val="28"/>
          <w:szCs w:val="28"/>
          <w:lang w:eastAsia="ru-RU"/>
        </w:rPr>
        <w:t>развития дошкольного образования в условиях глобальных вызовов,</w:t>
      </w:r>
    </w:p>
    <w:p w14:paraId="73B348EC" w14:textId="746CCE35" w:rsidR="00EF3CD6" w:rsidRPr="00C95A10" w:rsidRDefault="00EF3CD6" w:rsidP="00EF3CD6">
      <w:pPr>
        <w:pStyle w:val="ListParagraph"/>
        <w:widowControl w:val="0"/>
        <w:numPr>
          <w:ilvl w:val="0"/>
          <w:numId w:val="31"/>
        </w:numPr>
        <w:spacing w:after="0" w:line="360" w:lineRule="auto"/>
        <w:ind w:left="0" w:firstLine="709"/>
        <w:jc w:val="both"/>
        <w:rPr>
          <w:rFonts w:ascii="Times New Roman" w:eastAsia="Times New Roman" w:hAnsi="Times New Roman" w:cs="Times New Roman"/>
          <w:bCs/>
          <w:kern w:val="36"/>
          <w:sz w:val="28"/>
          <w:szCs w:val="28"/>
          <w:lang w:eastAsia="ru-RU"/>
        </w:rPr>
      </w:pPr>
      <w:r w:rsidRPr="00C95A10">
        <w:rPr>
          <w:rFonts w:ascii="Times New Roman" w:eastAsia="Times New Roman" w:hAnsi="Times New Roman" w:cs="Times New Roman"/>
          <w:bCs/>
          <w:kern w:val="36"/>
          <w:sz w:val="28"/>
          <w:szCs w:val="28"/>
          <w:lang w:eastAsia="ru-RU"/>
        </w:rPr>
        <w:t xml:space="preserve">провести анализ развития дошкольного образования в </w:t>
      </w:r>
      <w:r w:rsidR="00074711">
        <w:rPr>
          <w:rFonts w:ascii="Times New Roman" w:eastAsia="Times New Roman" w:hAnsi="Times New Roman" w:cs="Times New Roman"/>
          <w:bCs/>
          <w:kern w:val="36"/>
          <w:sz w:val="28"/>
          <w:szCs w:val="28"/>
          <w:lang w:eastAsia="ru-RU"/>
        </w:rPr>
        <w:t xml:space="preserve">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Times New Roman" w:hAnsi="Times New Roman" w:cs="Times New Roman"/>
          <w:bCs/>
          <w:kern w:val="36"/>
          <w:sz w:val="28"/>
          <w:szCs w:val="28"/>
          <w:lang w:eastAsia="ru-RU"/>
        </w:rPr>
        <w:t>,</w:t>
      </w:r>
    </w:p>
    <w:p w14:paraId="400174EE" w14:textId="2ED25481" w:rsidR="00EF3CD6" w:rsidRPr="00C95A10" w:rsidRDefault="00EF3CD6" w:rsidP="00EF3CD6">
      <w:pPr>
        <w:pStyle w:val="ListParagraph"/>
        <w:widowControl w:val="0"/>
        <w:numPr>
          <w:ilvl w:val="0"/>
          <w:numId w:val="31"/>
        </w:numPr>
        <w:spacing w:after="0" w:line="360" w:lineRule="auto"/>
        <w:ind w:left="0"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разработать </w:t>
      </w:r>
      <w:r w:rsidR="00074711">
        <w:rPr>
          <w:rFonts w:ascii="Times New Roman" w:hAnsi="Times New Roman" w:cs="Times New Roman"/>
          <w:sz w:val="28"/>
          <w:szCs w:val="28"/>
        </w:rPr>
        <w:t>проект</w:t>
      </w:r>
      <w:r w:rsidRPr="00C95A10">
        <w:rPr>
          <w:rFonts w:ascii="Times New Roman" w:eastAsia="Times New Roman" w:hAnsi="Times New Roman" w:cs="Times New Roman"/>
          <w:bCs/>
          <w:kern w:val="36"/>
          <w:sz w:val="28"/>
          <w:szCs w:val="28"/>
          <w:lang w:eastAsia="ru-RU"/>
        </w:rPr>
        <w:t xml:space="preserve"> развития дошкольного образования 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Times New Roman" w:hAnsi="Times New Roman" w:cs="Times New Roman"/>
          <w:bCs/>
          <w:kern w:val="36"/>
          <w:sz w:val="28"/>
          <w:szCs w:val="28"/>
          <w:lang w:eastAsia="ru-RU"/>
        </w:rPr>
        <w:t xml:space="preserve"> в условиях глобальных вызовов.</w:t>
      </w:r>
    </w:p>
    <w:p w14:paraId="12EF9738" w14:textId="77777777"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 xml:space="preserve">Работа состоит из введения, трех глав, заключения, библиографического списка и приложений. </w:t>
      </w:r>
    </w:p>
    <w:p w14:paraId="0C890122" w14:textId="77777777"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Во введении сформулированы цель и задачи исследования, определены объект и предмет исследования, раскрыта научная новизна исследования. Сформулированы основные положения, выносимые на защиту.</w:t>
      </w:r>
    </w:p>
    <w:p w14:paraId="7EFD3B42" w14:textId="50301499"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первой главе обобщены теоретические основы предметной области, сформулированы основные тенденции развития образования в РФ, а также уточнены основные проблемы </w:t>
      </w:r>
      <w:r w:rsidR="00074711">
        <w:rPr>
          <w:rFonts w:ascii="Times New Roman" w:eastAsia="Calibri" w:hAnsi="Times New Roman" w:cs="Times New Roman"/>
          <w:sz w:val="28"/>
          <w:szCs w:val="28"/>
        </w:rPr>
        <w:t>проектного управления</w:t>
      </w:r>
      <w:r w:rsidRPr="00C95A10">
        <w:rPr>
          <w:rFonts w:ascii="Times New Roman" w:eastAsia="Calibri" w:hAnsi="Times New Roman" w:cs="Times New Roman"/>
          <w:sz w:val="28"/>
          <w:szCs w:val="28"/>
        </w:rPr>
        <w:t xml:space="preserve"> в ДОУ.</w:t>
      </w:r>
    </w:p>
    <w:p w14:paraId="53D73EDF" w14:textId="538B8753"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Во второй главе уточнены методы и организация деятельности </w:t>
      </w:r>
      <w:r w:rsidRPr="00C95A10">
        <w:rPr>
          <w:rFonts w:ascii="Times New Roman" w:eastAsia="Times New Roman" w:hAnsi="Times New Roman" w:cs="Times New Roman"/>
          <w:bCs/>
          <w:kern w:val="36"/>
          <w:sz w:val="28"/>
          <w:szCs w:val="28"/>
          <w:lang w:eastAsia="ru-RU"/>
        </w:rPr>
        <w:t xml:space="preserve">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szCs w:val="28"/>
        </w:rPr>
        <w:t xml:space="preserve"> по решению проблем инновационного развития ассортиментной политики, проведены маркетинговые исследования, а также приведены рекомендации по формированию модели дополнительного образования </w:t>
      </w:r>
      <w:r w:rsidRPr="00C95A10">
        <w:rPr>
          <w:rFonts w:ascii="Times New Roman" w:eastAsia="Times New Roman" w:hAnsi="Times New Roman" w:cs="Times New Roman"/>
          <w:bCs/>
          <w:kern w:val="36"/>
          <w:sz w:val="28"/>
          <w:szCs w:val="28"/>
          <w:lang w:eastAsia="ru-RU"/>
        </w:rPr>
        <w:t xml:space="preserve">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szCs w:val="28"/>
        </w:rPr>
        <w:t>.</w:t>
      </w:r>
    </w:p>
    <w:p w14:paraId="0393E06F" w14:textId="7EAFAA62"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Третья глава представлена в виде </w:t>
      </w:r>
      <w:r w:rsidR="00145ABD">
        <w:rPr>
          <w:rFonts w:ascii="Times New Roman" w:eastAsia="Calibri" w:hAnsi="Times New Roman" w:cs="Times New Roman"/>
          <w:sz w:val="28"/>
          <w:szCs w:val="28"/>
        </w:rPr>
        <w:t>проекта</w:t>
      </w:r>
      <w:r w:rsidRPr="00C95A10">
        <w:rPr>
          <w:rFonts w:ascii="Times New Roman" w:eastAsia="Calibri" w:hAnsi="Times New Roman" w:cs="Times New Roman"/>
          <w:sz w:val="28"/>
          <w:szCs w:val="28"/>
        </w:rPr>
        <w:t xml:space="preserve"> на конкретном </w:t>
      </w:r>
      <w:r w:rsidRPr="00C95A10">
        <w:rPr>
          <w:rFonts w:ascii="Times New Roman" w:eastAsia="Times New Roman" w:hAnsi="Times New Roman" w:cs="Times New Roman"/>
          <w:bCs/>
          <w:kern w:val="36"/>
          <w:sz w:val="28"/>
          <w:szCs w:val="28"/>
          <w:lang w:eastAsia="ru-RU"/>
        </w:rPr>
        <w:t xml:space="preserve">ДОУ </w:t>
      </w:r>
      <w:r w:rsidR="00145ABD">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szCs w:val="28"/>
        </w:rPr>
        <w:t xml:space="preserve"> и определены возможности е</w:t>
      </w:r>
      <w:r w:rsidR="00145ABD">
        <w:rPr>
          <w:rFonts w:ascii="Times New Roman" w:eastAsia="Calibri" w:hAnsi="Times New Roman" w:cs="Times New Roman"/>
          <w:sz w:val="28"/>
          <w:szCs w:val="28"/>
        </w:rPr>
        <w:t>го</w:t>
      </w:r>
      <w:r w:rsidRPr="00C95A10">
        <w:rPr>
          <w:rFonts w:ascii="Times New Roman" w:eastAsia="Calibri" w:hAnsi="Times New Roman" w:cs="Times New Roman"/>
          <w:sz w:val="28"/>
          <w:szCs w:val="28"/>
        </w:rPr>
        <w:t xml:space="preserve"> использования в других дошкольных учреждениях.</w:t>
      </w:r>
    </w:p>
    <w:p w14:paraId="5B15B99F" w14:textId="77777777" w:rsidR="00EF3CD6" w:rsidRPr="00C95A10" w:rsidRDefault="00EF3CD6" w:rsidP="00EF3CD6">
      <w:pPr>
        <w:widowControl w:val="0"/>
        <w:spacing w:after="0" w:line="360" w:lineRule="auto"/>
        <w:ind w:left="142" w:firstLine="709"/>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 заключении обобщены итоги исследования и сделаны выводы по итогам работы.</w:t>
      </w:r>
    </w:p>
    <w:p w14:paraId="670DC872" w14:textId="77777777" w:rsidR="00282372" w:rsidRPr="00C95A10" w:rsidRDefault="00282372" w:rsidP="005D152E">
      <w:pPr>
        <w:spacing w:after="0" w:line="240" w:lineRule="auto"/>
        <w:jc w:val="both"/>
        <w:rPr>
          <w:rFonts w:ascii="Times New Roman" w:hAnsi="Times New Roman" w:cs="Times New Roman"/>
          <w:b/>
          <w:bCs/>
          <w:sz w:val="28"/>
        </w:rPr>
      </w:pPr>
    </w:p>
    <w:p w14:paraId="35C20096" w14:textId="77777777" w:rsidR="00282372" w:rsidRPr="00C95A10" w:rsidRDefault="00282372" w:rsidP="005D152E">
      <w:pPr>
        <w:spacing w:after="0" w:line="240" w:lineRule="auto"/>
        <w:jc w:val="both"/>
        <w:rPr>
          <w:rFonts w:ascii="Times New Roman" w:hAnsi="Times New Roman" w:cs="Times New Roman"/>
          <w:b/>
          <w:bCs/>
          <w:sz w:val="28"/>
        </w:rPr>
      </w:pPr>
    </w:p>
    <w:p w14:paraId="32760908" w14:textId="77777777" w:rsidR="00EF3CD6" w:rsidRPr="00C95A10" w:rsidRDefault="00EF3CD6">
      <w:pPr>
        <w:rPr>
          <w:rFonts w:ascii="Times New Roman" w:hAnsi="Times New Roman" w:cs="Times New Roman"/>
          <w:b/>
          <w:bCs/>
          <w:sz w:val="28"/>
        </w:rPr>
      </w:pPr>
      <w:r w:rsidRPr="00C95A10">
        <w:rPr>
          <w:rFonts w:ascii="Times New Roman" w:hAnsi="Times New Roman" w:cs="Times New Roman"/>
          <w:b/>
          <w:bCs/>
          <w:sz w:val="28"/>
        </w:rPr>
        <w:br w:type="page"/>
      </w:r>
    </w:p>
    <w:p w14:paraId="4A6AAD2D" w14:textId="23489482" w:rsidR="00191C11" w:rsidRPr="00C95A10" w:rsidRDefault="00191C11" w:rsidP="00E16391">
      <w:pPr>
        <w:pStyle w:val="Heading1"/>
        <w:rPr>
          <w:sz w:val="28"/>
        </w:rPr>
      </w:pPr>
      <w:bookmarkStart w:id="1" w:name="_Toc57564024"/>
      <w:r w:rsidRPr="00C95A10">
        <w:rPr>
          <w:sz w:val="28"/>
        </w:rPr>
        <w:lastRenderedPageBreak/>
        <w:t>Глава 1.  Методологическое и организационное обеспечение управления проектами</w:t>
      </w:r>
      <w:bookmarkEnd w:id="1"/>
      <w:r w:rsidRPr="00C95A10">
        <w:rPr>
          <w:sz w:val="28"/>
        </w:rPr>
        <w:t xml:space="preserve"> </w:t>
      </w:r>
    </w:p>
    <w:p w14:paraId="2A3990EB" w14:textId="77777777" w:rsidR="005D152E" w:rsidRPr="00C95A10" w:rsidRDefault="005D152E" w:rsidP="005D152E">
      <w:pPr>
        <w:spacing w:after="0" w:line="240" w:lineRule="auto"/>
        <w:jc w:val="both"/>
        <w:rPr>
          <w:rFonts w:ascii="Times New Roman" w:hAnsi="Times New Roman" w:cs="Times New Roman"/>
          <w:b/>
          <w:bCs/>
          <w:sz w:val="28"/>
        </w:rPr>
      </w:pPr>
    </w:p>
    <w:p w14:paraId="79828650" w14:textId="4AA800F5" w:rsidR="00191C11" w:rsidRPr="00C95A10" w:rsidRDefault="00191C11" w:rsidP="00E16391">
      <w:pPr>
        <w:pStyle w:val="Heading2"/>
        <w:rPr>
          <w:rFonts w:ascii="Times New Roman" w:hAnsi="Times New Roman" w:cs="Times New Roman"/>
          <w:b/>
          <w:bCs/>
          <w:color w:val="auto"/>
          <w:sz w:val="28"/>
        </w:rPr>
      </w:pPr>
      <w:bookmarkStart w:id="2" w:name="_Toc57564025"/>
      <w:r w:rsidRPr="00C95A10">
        <w:rPr>
          <w:rFonts w:ascii="Times New Roman" w:hAnsi="Times New Roman" w:cs="Times New Roman"/>
          <w:b/>
          <w:bCs/>
          <w:color w:val="auto"/>
          <w:sz w:val="28"/>
        </w:rPr>
        <w:t>1.1 Ист</w:t>
      </w:r>
      <w:r w:rsidR="00AF69B6" w:rsidRPr="00C95A10">
        <w:rPr>
          <w:rFonts w:ascii="Times New Roman" w:hAnsi="Times New Roman" w:cs="Times New Roman"/>
          <w:b/>
          <w:bCs/>
          <w:color w:val="auto"/>
          <w:sz w:val="28"/>
        </w:rPr>
        <w:t>о</w:t>
      </w:r>
      <w:r w:rsidRPr="00C95A10">
        <w:rPr>
          <w:rFonts w:ascii="Times New Roman" w:hAnsi="Times New Roman" w:cs="Times New Roman"/>
          <w:b/>
          <w:bCs/>
          <w:color w:val="auto"/>
          <w:sz w:val="28"/>
        </w:rPr>
        <w:t>рия и сущность проектного управления</w:t>
      </w:r>
      <w:bookmarkEnd w:id="2"/>
      <w:r w:rsidRPr="00C95A10">
        <w:rPr>
          <w:rFonts w:ascii="Times New Roman" w:hAnsi="Times New Roman" w:cs="Times New Roman"/>
          <w:b/>
          <w:bCs/>
          <w:color w:val="auto"/>
          <w:sz w:val="28"/>
        </w:rPr>
        <w:t xml:space="preserve"> </w:t>
      </w:r>
    </w:p>
    <w:p w14:paraId="5275B13F" w14:textId="6BE5F8C5" w:rsidR="00810080" w:rsidRPr="00C95A10" w:rsidRDefault="00810080" w:rsidP="00191C11">
      <w:pPr>
        <w:spacing w:after="0" w:line="360" w:lineRule="auto"/>
        <w:ind w:firstLine="709"/>
        <w:jc w:val="both"/>
        <w:rPr>
          <w:rFonts w:ascii="Times New Roman" w:hAnsi="Times New Roman" w:cs="Times New Roman"/>
          <w:sz w:val="28"/>
        </w:rPr>
      </w:pPr>
    </w:p>
    <w:p w14:paraId="2FD14BAB" w14:textId="77777777" w:rsidR="00386D9C" w:rsidRPr="00C95A10" w:rsidRDefault="00386D9C" w:rsidP="00386D9C">
      <w:pPr>
        <w:shd w:val="clear" w:color="auto" w:fill="FFFFFF"/>
        <w:spacing w:after="180" w:line="360" w:lineRule="auto"/>
        <w:ind w:firstLine="709"/>
        <w:contextualSpacing/>
        <w:jc w:val="both"/>
        <w:textAlignment w:val="baseline"/>
        <w:rPr>
          <w:rFonts w:ascii="Times New Roman" w:eastAsia="Times New Roman" w:hAnsi="Times New Roman" w:cs="Times New Roman"/>
          <w:sz w:val="28"/>
          <w:szCs w:val="28"/>
          <w:lang w:eastAsia="el-GR"/>
        </w:rPr>
      </w:pPr>
      <w:r w:rsidRPr="00C95A10">
        <w:rPr>
          <w:rFonts w:ascii="Times New Roman" w:eastAsia="Times New Roman" w:hAnsi="Times New Roman" w:cs="Times New Roman"/>
          <w:sz w:val="28"/>
          <w:szCs w:val="28"/>
          <w:lang w:eastAsia="el-GR"/>
        </w:rPr>
        <w:t xml:space="preserve">Человечество применяло проектное управление ещё во времена строительства Египетских Пирамид – одного из величайших памятников архитектуры. К сожалению, никаких документов или упоминаний о том, как работали системы проектного правления того времени до нас не дошли. А потому историю управления проектами принято вести с начала прошлого столетия. </w:t>
      </w:r>
    </w:p>
    <w:p w14:paraId="4CF52C4B" w14:textId="0B509A18" w:rsidR="00386D9C" w:rsidRPr="00C95A10" w:rsidRDefault="00386D9C" w:rsidP="00386D9C">
      <w:pPr>
        <w:shd w:val="clear" w:color="auto" w:fill="FFFFFF"/>
        <w:spacing w:after="180" w:line="360" w:lineRule="auto"/>
        <w:ind w:firstLine="709"/>
        <w:contextualSpacing/>
        <w:jc w:val="both"/>
        <w:textAlignment w:val="baseline"/>
        <w:rPr>
          <w:rFonts w:ascii="Times New Roman" w:hAnsi="Times New Roman" w:cs="Times New Roman"/>
          <w:sz w:val="28"/>
          <w:szCs w:val="28"/>
        </w:rPr>
      </w:pPr>
      <w:r w:rsidRPr="00C95A10">
        <w:rPr>
          <w:rFonts w:ascii="Times New Roman" w:eastAsia="Times New Roman" w:hAnsi="Times New Roman" w:cs="Times New Roman"/>
          <w:sz w:val="28"/>
          <w:szCs w:val="28"/>
          <w:lang w:eastAsia="el-GR"/>
        </w:rPr>
        <w:t>Современное проектное управление зародилось при решении двух параллельных проблем по планированию и контролю проектов в Соединённых Штатах Америки.</w:t>
      </w:r>
    </w:p>
    <w:p w14:paraId="7E78CFDA" w14:textId="783F0DBE" w:rsidR="00386D9C" w:rsidRPr="00C95A10" w:rsidRDefault="00386D9C"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Рассмотрим э</w:t>
      </w:r>
      <w:r w:rsidR="00AF2372" w:rsidRPr="00C95A10">
        <w:rPr>
          <w:rFonts w:ascii="Times New Roman" w:hAnsi="Times New Roman" w:cs="Times New Roman"/>
          <w:sz w:val="28"/>
          <w:szCs w:val="28"/>
        </w:rPr>
        <w:t xml:space="preserve">тапы формирования современного </w:t>
      </w:r>
      <w:r w:rsidRPr="00C95A10">
        <w:rPr>
          <w:rFonts w:ascii="Times New Roman" w:eastAsia="Times New Roman" w:hAnsi="Times New Roman" w:cs="Times New Roman"/>
          <w:sz w:val="28"/>
          <w:szCs w:val="28"/>
          <w:lang w:eastAsia="el-GR"/>
        </w:rPr>
        <w:t>проектное управление</w:t>
      </w:r>
      <w:r w:rsidR="00AF2372" w:rsidRPr="00C95A10">
        <w:rPr>
          <w:rFonts w:ascii="Times New Roman" w:hAnsi="Times New Roman" w:cs="Times New Roman"/>
          <w:sz w:val="28"/>
          <w:szCs w:val="28"/>
        </w:rPr>
        <w:t xml:space="preserve"> на Западе</w:t>
      </w:r>
      <w:r w:rsidR="00074711">
        <w:rPr>
          <w:rFonts w:ascii="Times New Roman" w:hAnsi="Times New Roman" w:cs="Times New Roman"/>
          <w:sz w:val="28"/>
          <w:szCs w:val="28"/>
        </w:rPr>
        <w:t xml:space="preserve"> </w:t>
      </w:r>
      <w:r w:rsidR="00EC5455" w:rsidRPr="00C95A10">
        <w:rPr>
          <w:rFonts w:ascii="Times New Roman" w:hAnsi="Times New Roman" w:cs="Times New Roman"/>
          <w:sz w:val="28"/>
          <w:szCs w:val="28"/>
        </w:rPr>
        <w:t>[</w:t>
      </w:r>
      <w:r w:rsidR="00C00CF8">
        <w:rPr>
          <w:rFonts w:ascii="Times New Roman" w:hAnsi="Times New Roman" w:cs="Times New Roman"/>
          <w:sz w:val="28"/>
          <w:szCs w:val="28"/>
        </w:rPr>
        <w:t>7, с. 29</w:t>
      </w:r>
      <w:r w:rsidR="00EC5455" w:rsidRPr="00C95A10">
        <w:rPr>
          <w:rFonts w:ascii="Times New Roman" w:hAnsi="Times New Roman" w:cs="Times New Roman"/>
          <w:sz w:val="28"/>
          <w:szCs w:val="28"/>
        </w:rPr>
        <w:t>]:</w:t>
      </w:r>
    </w:p>
    <w:p w14:paraId="6F9C3679" w14:textId="4E506D2A"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1930-е – разработка специальных методов координации инжиниринга крупных проектов в США: авиационные в US Air Corporation и нефтегазовые в фирме Exxon. </w:t>
      </w:r>
    </w:p>
    <w:p w14:paraId="51635420"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1939 – разработки американского ученого Гулика по использованию организационной структуры матричной организации в управлении сложными проектами. </w:t>
      </w:r>
    </w:p>
    <w:p w14:paraId="7AD5000F"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1953-1954 – применение разработки Гулика в полном объеме в Офисе совместных проектов воздушных сил США и в Офисе специальных проектов по вооружению, далее в 1955-м – в Офисе специальных проектов морского флота США (определение требуемых результатов; тщательное предварительное планирование во избежание будущих изменений плана; назначение главного контрактора, ответственного за разработку и выполнение проекта. </w:t>
      </w:r>
    </w:p>
    <w:p w14:paraId="62D137A9"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1956 – компания «Дюпон де Немур» (Du Pont de Nemours Co.) образовала группу для разработки методов и средств управления проектами. </w:t>
      </w:r>
    </w:p>
    <w:p w14:paraId="3A755575"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1957 – к работам группы «Дюпон» присоединились исследовательский центр UNIVAC и фирма Remington Rand. К концу 57-го ими был разработан метод критического пути (СРМ) с программной реализацией на ЭВМ UNIVAC. СРМ был с успехом опробован на разработке плана строительства завода химического волокна в г. Луисвилле, штат Кентукки. </w:t>
      </w:r>
    </w:p>
    <w:p w14:paraId="670C4A19"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1957-1958 – разработана и опробована система сетевого планирования PERT для программы «Поларис» (US 22 Navy), которая включала в себя 250 фирм-контракторов и более 9000 фирм-субконтракторов. </w:t>
      </w:r>
    </w:p>
    <w:p w14:paraId="1AE100F3"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 1958 г. методы и техника сетевого планирования используются для планирования работ, оценки риска, контроля стоимости и управления ресурсами в ряде крупных гражданских и военных проектов в США. </w:t>
      </w:r>
    </w:p>
    <w:p w14:paraId="5253C6FD"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1959 – комитет Андерсона (NASA) сформулировал системный подход к управлению проектом по стадиям его жизненного цикла – особое внимание уделено предпроектному анализу.</w:t>
      </w:r>
    </w:p>
    <w:p w14:paraId="3B83EFCE"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1960-е – расширение сферы применения сетевых методов, разрабатываются методы и средства оптимизации стоимости для CPM и PERT(PERT/COST), распределения и планирования ресурсов (RPSM, RAMPS и др.). IBM разрабатывает пакет программ на базе PERT/COST как систему для управления проектами – PMS, разрабатываются первые системы контроля на основе сетевой техники – PSC. Развивается организационная интеграция (матричные формы). </w:t>
      </w:r>
    </w:p>
    <w:p w14:paraId="1EAD0525" w14:textId="08A941D2"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1966 – разработана целостная система материально</w:t>
      </w:r>
      <w:r w:rsidR="00386D9C" w:rsidRPr="00C95A10">
        <w:rPr>
          <w:rFonts w:ascii="Times New Roman" w:hAnsi="Times New Roman" w:cs="Times New Roman"/>
          <w:sz w:val="28"/>
          <w:szCs w:val="28"/>
        </w:rPr>
        <w:t>-</w:t>
      </w:r>
      <w:r w:rsidRPr="00C95A10">
        <w:rPr>
          <w:rFonts w:ascii="Times New Roman" w:hAnsi="Times New Roman" w:cs="Times New Roman"/>
          <w:sz w:val="28"/>
          <w:szCs w:val="28"/>
        </w:rPr>
        <w:t xml:space="preserve">технического обеспечения и система GERT, использующая новую генерацию сетевых моделей. </w:t>
      </w:r>
    </w:p>
    <w:p w14:paraId="34941046"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1970-е – техника сетевого анализа и компьютерные приложения вводятся в качестве обязательных инженерных предметов в учебных </w:t>
      </w:r>
      <w:r w:rsidRPr="00C95A10">
        <w:rPr>
          <w:rFonts w:ascii="Times New Roman" w:hAnsi="Times New Roman" w:cs="Times New Roman"/>
          <w:sz w:val="28"/>
          <w:szCs w:val="28"/>
        </w:rPr>
        <w:lastRenderedPageBreak/>
        <w:t xml:space="preserve">заведениях США. Ряд судов рассматривает претензии участников проектов только при представлении соответствующих расчетов на ЭВМ (метод СРМ). В связи с ростом оппозиции защитников окружающей среды (АЭС, транспортные сети, нефтегазовые проекты и др.) начинается разработка «внешнего окружения» проекта. В 70-е годы активно развиваются такие области, как руководитель и команда проекта, методы управления конфликтами, организационные структуры управления проектами. </w:t>
      </w:r>
    </w:p>
    <w:p w14:paraId="72C88582"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1969 – создание Института управления проекта в США (PMI). </w:t>
      </w:r>
    </w:p>
    <w:p w14:paraId="2DCA5E54"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 1970 году созданы национальные и международные организации в Европе (Международная Ассоциация управления проектами INTERNET, с 1995 г. - IPMA), в Австралии (Австралийский институт управления проектами AIPM), в Азии (Японская ассоциация развития инжиниринга ENAA). </w:t>
      </w:r>
    </w:p>
    <w:p w14:paraId="547D2CD2" w14:textId="77777777" w:rsidR="00F15381"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1980-е – воедино сводятся проблемы управления и обеспечения проектов (финансы и другие ресурсы, Петер 24 Левене), внедряются методы управления конфигурацией (изменениями), развивается управление качеством, возрастает значение партнерства и эффективной работы проектной команды. В отдельную дисциплину в УП выделяется управление рисками. Развитие компьютерной техники и ИТ позволили шире использовать методы УП в разнообразных сферах.</w:t>
      </w:r>
    </w:p>
    <w:p w14:paraId="6F881603" w14:textId="6174AF7D" w:rsidR="00AF2372" w:rsidRPr="00C95A10" w:rsidRDefault="00AF2372" w:rsidP="0056686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1987 – опубликован Свод знаний по УП Института управления проектами США (PMBOK).</w:t>
      </w:r>
    </w:p>
    <w:p w14:paraId="2157A275" w14:textId="77777777" w:rsidR="00F15381" w:rsidRPr="00C95A10" w:rsidRDefault="00AF2372"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Опыт проектной деятельности в России обширен. В годы Советской власти проектная деятельность приобретает бурный характер, свойственный для государственноплановой экономики. </w:t>
      </w:r>
    </w:p>
    <w:p w14:paraId="32073C75" w14:textId="77777777" w:rsidR="00F15381" w:rsidRPr="00C95A10" w:rsidRDefault="00AF2372"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Начало Управления проектами в СССР связанно с периодом Новой экономической политики и индустриализацией 30-х годов. Рост однотипного, серийного производства прежде всего в сфере жилищного строительства дал толчок для развития теории и практики поточной организации работ по реализации строительных проектов. </w:t>
      </w:r>
    </w:p>
    <w:p w14:paraId="59F1BFEB" w14:textId="39372974" w:rsidR="00F15381" w:rsidRPr="00C95A10" w:rsidRDefault="00AF2372"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В 60-х годах развитие современных методов управления проектами началось в СССР с применением сетевых методов (метод критического пути, метод PERT), развития методов сетевого моделирования и календарного планирования, разработкой программных средств для расчета сетевых графиков, развития стохастических и альтернативных моделей, учитывающих вероятностную природу различных элементов проекта. </w:t>
      </w:r>
    </w:p>
    <w:p w14:paraId="3719D658" w14:textId="56E52C1A" w:rsidR="00F15381" w:rsidRPr="00C95A10" w:rsidRDefault="00AF2372"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70-е годы получил развитие системный подход и программные средства для управления проектами</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11, с. 43</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4A56051B" w14:textId="7A9945BF"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Развитие и внедрение автоматизированных систем сетевого планирования и управления.</w:t>
      </w:r>
    </w:p>
    <w:p w14:paraId="31C7BF94" w14:textId="1680BA51"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Первые программные комплексы для управления проектами, содержащие: </w:t>
      </w:r>
    </w:p>
    <w:p w14:paraId="3749DECB" w14:textId="08F02B27" w:rsidR="00F15381" w:rsidRPr="00C95A10" w:rsidRDefault="00AF2372" w:rsidP="007D3481">
      <w:pPr>
        <w:pStyle w:val="ListParagraph"/>
        <w:numPr>
          <w:ilvl w:val="0"/>
          <w:numId w:val="8"/>
        </w:numPr>
        <w:spacing w:after="0" w:line="360" w:lineRule="auto"/>
        <w:jc w:val="both"/>
        <w:rPr>
          <w:rFonts w:ascii="Times New Roman" w:hAnsi="Times New Roman" w:cs="Times New Roman"/>
          <w:sz w:val="28"/>
          <w:szCs w:val="28"/>
        </w:rPr>
      </w:pPr>
      <w:r w:rsidRPr="00C95A10">
        <w:rPr>
          <w:rFonts w:ascii="Times New Roman" w:hAnsi="Times New Roman" w:cs="Times New Roman"/>
          <w:sz w:val="28"/>
          <w:szCs w:val="28"/>
        </w:rPr>
        <w:t xml:space="preserve">временной и стоимостной анализ и оптимизацию сроков и стоимости работ проектов </w:t>
      </w:r>
    </w:p>
    <w:p w14:paraId="79B9AE44" w14:textId="147B5DA9" w:rsidR="00F15381" w:rsidRPr="00C95A10" w:rsidRDefault="00AF2372" w:rsidP="007D3481">
      <w:pPr>
        <w:pStyle w:val="ListParagraph"/>
        <w:numPr>
          <w:ilvl w:val="0"/>
          <w:numId w:val="8"/>
        </w:numPr>
        <w:spacing w:after="0" w:line="360" w:lineRule="auto"/>
        <w:jc w:val="both"/>
        <w:rPr>
          <w:rFonts w:ascii="Times New Roman" w:hAnsi="Times New Roman" w:cs="Times New Roman"/>
          <w:sz w:val="28"/>
          <w:szCs w:val="28"/>
        </w:rPr>
      </w:pPr>
      <w:r w:rsidRPr="00C95A10">
        <w:rPr>
          <w:rFonts w:ascii="Times New Roman" w:hAnsi="Times New Roman" w:cs="Times New Roman"/>
          <w:sz w:val="28"/>
          <w:szCs w:val="28"/>
        </w:rPr>
        <w:t xml:space="preserve">эвристические алгоритмы распределения ресурсов, выполняющие логический анализ сложных ситуаций и обладающие способностью самообучения с удобным пользовательским интерфейсом. </w:t>
      </w:r>
    </w:p>
    <w:p w14:paraId="5B7D80BD" w14:textId="1CFFD30C"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Первые комплексы программ для многопроектного управления программой деятельности организации с учетом ее целей и ресурсных возможностей. В 80-е годы разработаны интегрированные системы управления: </w:t>
      </w:r>
    </w:p>
    <w:p w14:paraId="12C05B03" w14:textId="5612DC74"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Создание интегрированных автоматизированных систем управления (ИАСУ) становится основой технической политики в области автоматизации производства и управления и др. </w:t>
      </w:r>
    </w:p>
    <w:p w14:paraId="03E64BCD" w14:textId="4BFBA886"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Основой интегрированных систем управления явились: </w:t>
      </w:r>
    </w:p>
    <w:p w14:paraId="58344D49" w14:textId="31738899" w:rsidR="00F15381" w:rsidRPr="00C95A10" w:rsidRDefault="00AF2372" w:rsidP="007D3481">
      <w:pPr>
        <w:pStyle w:val="ListParagraph"/>
        <w:numPr>
          <w:ilvl w:val="0"/>
          <w:numId w:val="8"/>
        </w:numPr>
        <w:spacing w:after="0" w:line="360" w:lineRule="auto"/>
        <w:jc w:val="both"/>
        <w:rPr>
          <w:rFonts w:ascii="Times New Roman" w:hAnsi="Times New Roman" w:cs="Times New Roman"/>
          <w:sz w:val="28"/>
          <w:szCs w:val="28"/>
        </w:rPr>
      </w:pPr>
      <w:r w:rsidRPr="00C95A10">
        <w:rPr>
          <w:rFonts w:ascii="Times New Roman" w:hAnsi="Times New Roman" w:cs="Times New Roman"/>
          <w:sz w:val="28"/>
          <w:szCs w:val="28"/>
        </w:rPr>
        <w:t xml:space="preserve">вертикальная интеграция всех уровней управления системы от АСУ технологических  процессов до государственной системы управления </w:t>
      </w:r>
    </w:p>
    <w:p w14:paraId="4CE0A3DE" w14:textId="465115BF" w:rsidR="00F15381" w:rsidRPr="00C95A10" w:rsidRDefault="00AF2372" w:rsidP="007D3481">
      <w:pPr>
        <w:pStyle w:val="ListParagraph"/>
        <w:numPr>
          <w:ilvl w:val="0"/>
          <w:numId w:val="8"/>
        </w:numPr>
        <w:spacing w:after="0" w:line="360" w:lineRule="auto"/>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горизонтальная интеграция функций управления жизненным циклом создания продукта и всех связанных с ним видов деятельности </w:t>
      </w:r>
    </w:p>
    <w:p w14:paraId="260862B4" w14:textId="6BA737C4" w:rsidR="00F15381" w:rsidRPr="00C95A10" w:rsidRDefault="00AF2372" w:rsidP="007D3481">
      <w:pPr>
        <w:pStyle w:val="ListParagraph"/>
        <w:numPr>
          <w:ilvl w:val="0"/>
          <w:numId w:val="8"/>
        </w:numPr>
        <w:spacing w:after="0" w:line="360" w:lineRule="auto"/>
        <w:jc w:val="both"/>
        <w:rPr>
          <w:rFonts w:ascii="Times New Roman" w:hAnsi="Times New Roman" w:cs="Times New Roman"/>
          <w:sz w:val="28"/>
          <w:szCs w:val="28"/>
        </w:rPr>
      </w:pPr>
      <w:r w:rsidRPr="00C95A10">
        <w:rPr>
          <w:rFonts w:ascii="Times New Roman" w:hAnsi="Times New Roman" w:cs="Times New Roman"/>
          <w:sz w:val="28"/>
          <w:szCs w:val="28"/>
        </w:rPr>
        <w:t xml:space="preserve">интеграция обеспечивающей части ИАСУ, включающая информационную, техническую и организационную интеграцию системы. </w:t>
      </w:r>
    </w:p>
    <w:p w14:paraId="0A2220E3" w14:textId="39A9D051"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ИАСУ создавались с начала 80-х г.г. во многих крупных промышленных и строительных организациях, объединениях, главках и министерствах. Накопленные достижения и опыт в создании ИАСУ в значительной мере могут быть использованы при разработке систем управления проектами. </w:t>
      </w:r>
    </w:p>
    <w:p w14:paraId="73EEE57E" w14:textId="34166CCD" w:rsidR="00F15381" w:rsidRPr="00C95A10" w:rsidRDefault="00AF2372"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90-е годы получило развитие и внедрение профессионального управления проектами</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15, с. 63</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6ED334F7" w14:textId="21980C44"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Создание Советской Ассоциации управления проектами СОВНЕТ. </w:t>
      </w:r>
    </w:p>
    <w:p w14:paraId="78879C7A" w14:textId="6F4301D1"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Изучение возможности использования УП как методов и средств общего управления. </w:t>
      </w:r>
    </w:p>
    <w:p w14:paraId="3ED38A6D" w14:textId="20293CBE"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Развитие современных методов и средств УП, отвечающих условиям России. </w:t>
      </w:r>
    </w:p>
    <w:p w14:paraId="41A51C1C" w14:textId="0B829597"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Создание рынка профессиональных услуг и программных продуктов по управлению проектами. </w:t>
      </w:r>
    </w:p>
    <w:p w14:paraId="4A47946E" w14:textId="51035A28"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Разработка и ввод в действие национальной программы подготовки и сертификации менеджеров проекта на основе международных требований и стандартов. </w:t>
      </w:r>
    </w:p>
    <w:p w14:paraId="63E3366C" w14:textId="76EC3DA1"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Начало подготовки специалистов по управлению проектами в вузах. </w:t>
      </w:r>
    </w:p>
    <w:p w14:paraId="3C12801B" w14:textId="46D49271" w:rsidR="00F15381"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Начало применения УП в нетрадиционных сферах: социальные и экономические проекты и др. </w:t>
      </w:r>
    </w:p>
    <w:p w14:paraId="62839DE4" w14:textId="5D750E93" w:rsidR="00AF2372" w:rsidRPr="00C95A10" w:rsidRDefault="00AF2372"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Начало разработки и использования в УП новых информационных технологий.</w:t>
      </w:r>
    </w:p>
    <w:p w14:paraId="5ACE658B"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Мировой управленческий опыт понятие Project Management (управление проектами) трактует весьма неоднозначно в зависимости от выбранной модели, подхода к структуре знаний, типологии рассматриваемых проектов и других факторов. Переводы самого термина Project Management на русский язык также весьма разнообразны: проектный менеджмент, менеджмент проектов, проектное управление, управление проектами. </w:t>
      </w:r>
    </w:p>
    <w:p w14:paraId="3B1A70CB" w14:textId="55864C10"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По-разному, трактуется и смысл связываемый с понятиями «менеджмент проектов» и «управление проектами»</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10, с. 24</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0065F9C9"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Отчасти это связано с тем, что менеджмент проектов зарождался в условиях функционирования рыночной экономики, задавая тем самым особый стиль управленческой культуры и профессиональной деятельности, действующей в рыночных социально-экономических системах. Реализация же подходов проектного менеджмента на базе командной экономики, зачастую сводилась только к использованию инструментов и методик проектного управления без внедрения философии проектного подхода к управлению в целом. </w:t>
      </w:r>
    </w:p>
    <w:p w14:paraId="632C45EC"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Важной составляющей проектного управления является разработка методологии, позволяющей формализовать принципы, правила и процессы проектного подхода. Исторически сложилось так, что сначала были выработаны практические инструменты реализации проектного управления, а только потом накопленный практический опыт стал формализовываться в виде международных стандартов в области управления проектами.</w:t>
      </w:r>
    </w:p>
    <w:p w14:paraId="34834787" w14:textId="549877EB"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Стандарт – документ, который предоставляет правила, характеристики, руководства для конкретной области деятельности, в нашем случае области проектного управления. В мире сегодня существует много международных организаций (ассоциаций), которые заняты разработками стандартов в проектном менеджменте. Крупнейшие из них</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22, с. 47</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2B5BD146" w14:textId="58FECAF4"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Project Management Institute (PMI), профессиональная ассоциация по управлению проектами, имеет свои представительства во многих странах мира, в том числе и в России. Основной 7 документ (стандарт) – свод знаний PMBok (Project Management Body of Knowledge), один из наиболее распространенных в области управления проектами. В нем структурированы основные процессы в области управления проектами и представлены рекомендации по использованию инструментария проектного управления. </w:t>
      </w:r>
    </w:p>
    <w:p w14:paraId="7C782BFD" w14:textId="05CBFC07"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lang w:val="en-US"/>
        </w:rPr>
        <w:t xml:space="preserve">International Project Management Association (IPMA). </w:t>
      </w:r>
      <w:r w:rsidRPr="00C95A10">
        <w:rPr>
          <w:rFonts w:ascii="Times New Roman" w:hAnsi="Times New Roman" w:cs="Times New Roman"/>
          <w:sz w:val="28"/>
          <w:szCs w:val="28"/>
        </w:rPr>
        <w:t xml:space="preserve">IPMA считается международной ассоциацией по управлению проектами. Основной стандарт – свод знаний, описывающий международные требования к компетентности специалистов по управлению проектами ICB (IPMA International Competence Baseline). </w:t>
      </w:r>
    </w:p>
    <w:p w14:paraId="293C86A4"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России есть своя ассоциация - СОВНЕТ, национальный представитель Международной ассоциации управления проектами. Основной стандарт - «Национальные требования к компетенции» (НТК). </w:t>
      </w:r>
    </w:p>
    <w:p w14:paraId="120613A1" w14:textId="613475B6"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Другие страны также имеют свои ассоциации и стандарты в области управления проектами, некоторые из них представлены на Рисунке 1</w:t>
      </w:r>
      <w:r w:rsidR="00C00CF8">
        <w:rPr>
          <w:rFonts w:ascii="Times New Roman" w:hAnsi="Times New Roman" w:cs="Times New Roman"/>
          <w:sz w:val="28"/>
          <w:szCs w:val="28"/>
        </w:rPr>
        <w:t>.1</w:t>
      </w:r>
      <w:r w:rsidRPr="00C95A10">
        <w:rPr>
          <w:rFonts w:ascii="Times New Roman" w:hAnsi="Times New Roman" w:cs="Times New Roman"/>
          <w:sz w:val="28"/>
          <w:szCs w:val="28"/>
        </w:rPr>
        <w:t>.</w:t>
      </w:r>
    </w:p>
    <w:p w14:paraId="0E2BB6FF"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noProof/>
          <w:sz w:val="28"/>
          <w:szCs w:val="28"/>
        </w:rPr>
        <w:drawing>
          <wp:inline distT="0" distB="0" distL="0" distR="0" wp14:anchorId="67430FAC" wp14:editId="12BD1952">
            <wp:extent cx="5048250" cy="2962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8250" cy="2962275"/>
                    </a:xfrm>
                    <a:prstGeom prst="rect">
                      <a:avLst/>
                    </a:prstGeom>
                  </pic:spPr>
                </pic:pic>
              </a:graphicData>
            </a:graphic>
          </wp:inline>
        </w:drawing>
      </w:r>
    </w:p>
    <w:p w14:paraId="3E180E42" w14:textId="32AA0237" w:rsidR="005937C1" w:rsidRPr="00C95A10" w:rsidRDefault="005937C1" w:rsidP="00BE112C">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Рис</w:t>
      </w:r>
      <w:r w:rsidR="00C00CF8">
        <w:rPr>
          <w:rFonts w:ascii="Times New Roman" w:hAnsi="Times New Roman" w:cs="Times New Roman"/>
          <w:sz w:val="28"/>
          <w:szCs w:val="28"/>
        </w:rPr>
        <w:t>.</w:t>
      </w:r>
      <w:r w:rsidRPr="00C95A10">
        <w:rPr>
          <w:rFonts w:ascii="Times New Roman" w:hAnsi="Times New Roman" w:cs="Times New Roman"/>
          <w:sz w:val="28"/>
          <w:szCs w:val="28"/>
        </w:rPr>
        <w:t xml:space="preserve"> 1</w:t>
      </w:r>
      <w:r w:rsidR="00C00CF8">
        <w:rPr>
          <w:rFonts w:ascii="Times New Roman" w:hAnsi="Times New Roman" w:cs="Times New Roman"/>
          <w:sz w:val="28"/>
          <w:szCs w:val="28"/>
        </w:rPr>
        <w:t>.1</w:t>
      </w:r>
      <w:r w:rsidRPr="00C95A10">
        <w:rPr>
          <w:rFonts w:ascii="Times New Roman" w:hAnsi="Times New Roman" w:cs="Times New Roman"/>
          <w:sz w:val="28"/>
          <w:szCs w:val="28"/>
        </w:rPr>
        <w:t xml:space="preserve"> – Основные стандарты управления проектами</w:t>
      </w:r>
    </w:p>
    <w:p w14:paraId="3BE7C79A" w14:textId="77777777" w:rsidR="005937C1" w:rsidRPr="00C95A10" w:rsidRDefault="005937C1" w:rsidP="005937C1">
      <w:pPr>
        <w:spacing w:after="0" w:line="360" w:lineRule="auto"/>
        <w:ind w:firstLine="709"/>
        <w:jc w:val="both"/>
        <w:rPr>
          <w:rFonts w:ascii="Times New Roman" w:hAnsi="Times New Roman" w:cs="Times New Roman"/>
          <w:sz w:val="28"/>
          <w:szCs w:val="28"/>
        </w:rPr>
      </w:pPr>
    </w:p>
    <w:p w14:paraId="45E13FAD" w14:textId="28EAEDBA"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Основным понятием в проектном подходе является само определение проекта. Причем многие международные ассоциации и стандарты трактуют это понятие по-разному. Например, в процессной модели ISO 21500</w:t>
      </w:r>
      <w:r w:rsidR="00BE112C" w:rsidRPr="00C95A10">
        <w:rPr>
          <w:rFonts w:ascii="Times New Roman" w:hAnsi="Times New Roman" w:cs="Times New Roman"/>
          <w:sz w:val="28"/>
          <w:szCs w:val="28"/>
        </w:rPr>
        <w:t xml:space="preserve"> </w:t>
      </w:r>
      <w:r w:rsidRPr="00C95A10">
        <w:rPr>
          <w:rFonts w:ascii="Times New Roman" w:hAnsi="Times New Roman" w:cs="Times New Roman"/>
          <w:sz w:val="28"/>
          <w:szCs w:val="28"/>
        </w:rPr>
        <w:t>- «Проект – это уникальный процесс, состоящий из набора взаимоувязанных и контролируемых работ с датами начала и окончания и предпринятый, чтобы достичь цели соответствия конкретным требованиям, включая ограничения по времени, затратам и ресурсам». А в рамках организационнодеятельностной модели ICB IPMA – «Проект – это</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26, с. 37</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6D54BCCA"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 предприятие, которое характеризуется принципиальной уникальностью условий его деятельности, таких как цели, время, затраты и качественные характеристики и другие условия, и отличается от других подобных предприятий специфической проектной организацией; </w:t>
      </w:r>
    </w:p>
    <w:p w14:paraId="66DB95A1"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2) уникальный набор скоординированных действий с определенным началом и завершением, осуществляемых индивидуумом или организацией для решения специфических задач с определенным расписанием, затратами и параметрами выполнения». </w:t>
      </w:r>
    </w:p>
    <w:p w14:paraId="11083242"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Национальный российский стандарт в области управления проектами (НТК – Национальные требования к компетенции) дает самую краткую формулировку: «Проект – целенаправленная деятельность временного характера, предназначенная для создания уникального продукта или услуги, ограниченная во времени и связанная с потреблением ресурсов». </w:t>
      </w:r>
    </w:p>
    <w:p w14:paraId="027CCF9E"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Несмотря на то что различные стандарты трактуют понятия проекта по-своему, обобщая вышеуказанные определения, можно выделить общие черты, присущие любому проекту, такие как комплексность и структурированность основных работ проекта, стремление к достижению поставленных целей и решение соответствующих им задач в условиях действующих ресурсных ограничениях.</w:t>
      </w:r>
    </w:p>
    <w:p w14:paraId="09359860" w14:textId="77777777"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Отличие проекта от операционной деятельности состоит в том, что проект является однократной, не повторяющейся деятельностью. Серийное же производство продукта или услуги как правило не имеет заранее </w:t>
      </w:r>
      <w:r w:rsidRPr="00C95A10">
        <w:rPr>
          <w:rFonts w:ascii="Times New Roman" w:hAnsi="Times New Roman" w:cs="Times New Roman"/>
          <w:sz w:val="28"/>
          <w:szCs w:val="28"/>
        </w:rPr>
        <w:lastRenderedPageBreak/>
        <w:t xml:space="preserve">определенных временных рамок и в большей степени ориентировано на сезонные колебания величины спроса. Хотя производственные циклы и не являются проектами в чистом виде, в условиях современных рыночных взаимоотношений все чаще к ним применяются подходы проектного управления. Например, выполнение определенных заказов, имеющих договорные сроки поставки. </w:t>
      </w:r>
    </w:p>
    <w:p w14:paraId="6823424A" w14:textId="62E27FA3" w:rsidR="005937C1" w:rsidRPr="00C95A10" w:rsidRDefault="005937C1" w:rsidP="005937C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Комплекс работ является проектом, если присутствуют следующие признаки проекта</w:t>
      </w:r>
      <w:r w:rsidR="00EC5455" w:rsidRPr="00C95A10">
        <w:rPr>
          <w:rFonts w:ascii="Times New Roman" w:hAnsi="Times New Roman" w:cs="Times New Roman"/>
          <w:sz w:val="28"/>
          <w:szCs w:val="28"/>
        </w:rPr>
        <w:t xml:space="preserve"> [</w:t>
      </w:r>
      <w:r w:rsidR="00C00CF8">
        <w:rPr>
          <w:rFonts w:ascii="Times New Roman" w:hAnsi="Times New Roman" w:cs="Times New Roman"/>
          <w:sz w:val="28"/>
          <w:szCs w:val="28"/>
        </w:rPr>
        <w:t>12, с. 56</w:t>
      </w:r>
      <w:r w:rsidR="00EC5455" w:rsidRPr="00C95A10">
        <w:rPr>
          <w:rFonts w:ascii="Times New Roman" w:hAnsi="Times New Roman" w:cs="Times New Roman"/>
          <w:sz w:val="28"/>
          <w:szCs w:val="28"/>
        </w:rPr>
        <w:t>]</w:t>
      </w:r>
      <w:r w:rsidRPr="00C95A10">
        <w:rPr>
          <w:rFonts w:ascii="Times New Roman" w:hAnsi="Times New Roman" w:cs="Times New Roman"/>
          <w:sz w:val="28"/>
          <w:szCs w:val="28"/>
        </w:rPr>
        <w:t xml:space="preserve">: </w:t>
      </w:r>
    </w:p>
    <w:p w14:paraId="2BB2F02F" w14:textId="5FBBFDEF"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направленность на достижение конкретных целей; </w:t>
      </w:r>
    </w:p>
    <w:p w14:paraId="0AB5076E" w14:textId="29CD5FD3"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координированное выполнение взаимосвязанных элементарных работ; </w:t>
      </w:r>
    </w:p>
    <w:p w14:paraId="5DEABDF5" w14:textId="71B7B9C9"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ограниченность ресурсов, в том числе временного; </w:t>
      </w:r>
    </w:p>
    <w:p w14:paraId="11864649" w14:textId="2BF13A92" w:rsidR="005937C1" w:rsidRPr="00C95A10" w:rsidRDefault="005937C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неповторимость и уникальность.</w:t>
      </w:r>
    </w:p>
    <w:p w14:paraId="29DF5A71" w14:textId="77777777" w:rsidR="00570C6B" w:rsidRPr="00C95A10" w:rsidRDefault="00570C6B"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Проекты нацелены на получение конкретных результатов – то есть, они направлены на реализацию поставленных целей. Именно эти цели являются движущей силой проекта, и все мероприятия по его планированию и выполнению реализуются для того, чтобы цели и соответствующие им задачи были достигнуты. Проект обычно предполагает наличие отдельных пакетов взаимосвязанных целей. </w:t>
      </w:r>
    </w:p>
    <w:p w14:paraId="5B94A0D9" w14:textId="16BFC343" w:rsidR="005937C1" w:rsidRPr="00C95A10" w:rsidRDefault="00570C6B" w:rsidP="00191C11">
      <w:pPr>
        <w:spacing w:after="0" w:line="360" w:lineRule="auto"/>
        <w:ind w:firstLine="709"/>
        <w:jc w:val="both"/>
        <w:rPr>
          <w:rFonts w:ascii="Times New Roman" w:hAnsi="Times New Roman" w:cs="Times New Roman"/>
          <w:sz w:val="28"/>
        </w:rPr>
      </w:pPr>
      <w:r w:rsidRPr="00C95A10">
        <w:rPr>
          <w:rFonts w:ascii="Times New Roman" w:hAnsi="Times New Roman" w:cs="Times New Roman"/>
          <w:sz w:val="28"/>
          <w:szCs w:val="28"/>
        </w:rPr>
        <w:t>Тот факт, что проекты ориентированы на достижение цели, имеет огромный внутренний смысл для управления ими. Прежде всего, предполагается, что важной особенностью управления проектами является точное определение и формулирование целей, начиная с высшего уровня, а затем постепенно декомпозируя до низшего уровня, конкретизируются отдельные цели и задачи. Таким образом, реализация проекта подразумевает постепенное достижение целей нижнего уровня, совокупность которых позволит достигнуть конечной цели проекта. При этом продвижение проекта вперед будет жестко завязано с выполнением каждой конкретной цели.</w:t>
      </w:r>
    </w:p>
    <w:p w14:paraId="3910F687" w14:textId="77777777" w:rsidR="005937C1" w:rsidRPr="00C95A10" w:rsidRDefault="005937C1" w:rsidP="00191C11">
      <w:pPr>
        <w:spacing w:after="0" w:line="360" w:lineRule="auto"/>
        <w:ind w:firstLine="709"/>
        <w:jc w:val="both"/>
        <w:rPr>
          <w:rFonts w:ascii="Times New Roman" w:hAnsi="Times New Roman" w:cs="Times New Roman"/>
          <w:sz w:val="28"/>
        </w:rPr>
      </w:pPr>
    </w:p>
    <w:p w14:paraId="1F67ABA4" w14:textId="10E59444" w:rsidR="00191C11" w:rsidRPr="00C95A10" w:rsidRDefault="00191C11" w:rsidP="00E16391">
      <w:pPr>
        <w:pStyle w:val="Heading2"/>
        <w:rPr>
          <w:rFonts w:ascii="Times New Roman" w:hAnsi="Times New Roman" w:cs="Times New Roman"/>
          <w:b/>
          <w:bCs/>
          <w:color w:val="auto"/>
          <w:sz w:val="28"/>
        </w:rPr>
      </w:pPr>
      <w:bookmarkStart w:id="3" w:name="_Toc57564026"/>
      <w:r w:rsidRPr="00C95A10">
        <w:rPr>
          <w:rFonts w:ascii="Times New Roman" w:hAnsi="Times New Roman" w:cs="Times New Roman"/>
          <w:b/>
          <w:bCs/>
          <w:color w:val="auto"/>
          <w:sz w:val="28"/>
        </w:rPr>
        <w:lastRenderedPageBreak/>
        <w:t>1.2 Организационное обеспечение проектного управления</w:t>
      </w:r>
      <w:bookmarkEnd w:id="3"/>
      <w:r w:rsidRPr="00C95A10">
        <w:rPr>
          <w:rFonts w:ascii="Times New Roman" w:hAnsi="Times New Roman" w:cs="Times New Roman"/>
          <w:b/>
          <w:bCs/>
          <w:color w:val="auto"/>
          <w:sz w:val="28"/>
        </w:rPr>
        <w:t xml:space="preserve"> </w:t>
      </w:r>
    </w:p>
    <w:p w14:paraId="41B5C88F" w14:textId="77777777" w:rsidR="000B427A" w:rsidRPr="00C95A10" w:rsidRDefault="000B427A" w:rsidP="00191C11">
      <w:pPr>
        <w:spacing w:after="0" w:line="360" w:lineRule="auto"/>
        <w:ind w:firstLine="709"/>
        <w:jc w:val="both"/>
      </w:pPr>
    </w:p>
    <w:p w14:paraId="3DB4FF2C" w14:textId="7CB51D13" w:rsidR="00696FE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Анализируя сущность и содержание проектного управления, мы видим, что оно представляет собой открытую динамическую систему, которая состоит из взаимосвязанных между собой элементов, взаимодействует с окружающей средой, получая от неё необходимые ресурсы и предоставляя ей полученные результаты, а также находится под воздействием различных факторов риска. Таким образом, можно выделить четыре базовых элемента управления любым проектом [</w:t>
      </w:r>
      <w:r w:rsidR="00C00CF8">
        <w:rPr>
          <w:rFonts w:ascii="Times New Roman" w:hAnsi="Times New Roman" w:cs="Times New Roman"/>
          <w:sz w:val="28"/>
          <w:szCs w:val="28"/>
        </w:rPr>
        <w:t>11, с. 43</w:t>
      </w:r>
      <w:r w:rsidRPr="00C95A10">
        <w:rPr>
          <w:rFonts w:ascii="Times New Roman" w:hAnsi="Times New Roman" w:cs="Times New Roman"/>
          <w:sz w:val="28"/>
          <w:szCs w:val="28"/>
        </w:rPr>
        <w:t xml:space="preserve">]: </w:t>
      </w:r>
    </w:p>
    <w:p w14:paraId="25BE32B8" w14:textId="77777777" w:rsidR="00696FE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 работы; </w:t>
      </w:r>
    </w:p>
    <w:p w14:paraId="4FB3DC12" w14:textId="77777777" w:rsidR="00696FE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2) ресурсы; </w:t>
      </w:r>
    </w:p>
    <w:p w14:paraId="415AC555" w14:textId="77777777" w:rsidR="00696FE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3) результаты; </w:t>
      </w:r>
    </w:p>
    <w:p w14:paraId="0CC142CA" w14:textId="77777777" w:rsidR="00696FE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4) риски. </w:t>
      </w:r>
    </w:p>
    <w:p w14:paraId="4D06E229" w14:textId="77777777"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Эти базовые элементы можно назвать основными объектами управления проектом. </w:t>
      </w:r>
    </w:p>
    <w:p w14:paraId="6FB43996" w14:textId="667AA8FB"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Работы – это трудовые процессы, направленные на достижение результатов и требующие необходимых затрат времени и ресурсов. К работам следует относить деятельность по созданию материальных объектов (производственные работы), интеллектуальноинформационной продукции (научно-исследовательские работы), деятельность по выработке и передаче управляющих воздействий и обратной связи (решения и отчёты), деятельность по перемещению материальных объектов, например ресурсов (поставки) [</w:t>
      </w:r>
      <w:r w:rsidR="00C00CF8">
        <w:rPr>
          <w:rFonts w:ascii="Times New Roman" w:hAnsi="Times New Roman" w:cs="Times New Roman"/>
          <w:sz w:val="28"/>
          <w:szCs w:val="28"/>
        </w:rPr>
        <w:t>11, с. 45</w:t>
      </w:r>
      <w:r w:rsidRPr="00C95A10">
        <w:rPr>
          <w:rFonts w:ascii="Times New Roman" w:hAnsi="Times New Roman" w:cs="Times New Roman"/>
          <w:sz w:val="28"/>
          <w:szCs w:val="28"/>
        </w:rPr>
        <w:t xml:space="preserve">]. </w:t>
      </w:r>
    </w:p>
    <w:p w14:paraId="0260CC68" w14:textId="7D6B1141" w:rsidR="00A42601"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Под ресурсами следует понимать совокупность объектов, необходимых для выполнения работ. </w:t>
      </w:r>
    </w:p>
    <w:p w14:paraId="04B6D1AC" w14:textId="568E616F"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Существуют три основные группы ресурсов, используемых в управлении проектом: </w:t>
      </w:r>
    </w:p>
    <w:p w14:paraId="4B31E36F" w14:textId="77777777"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 человеческие ресурсы – субъекты деятельности, объединенные в системы взаимодействия друг с другом и другими ресурсами. По отношению друг к другу человеческие ресурсы могут являться и объектами деятельности. </w:t>
      </w:r>
      <w:r w:rsidRPr="00C95A10">
        <w:rPr>
          <w:rFonts w:ascii="Times New Roman" w:hAnsi="Times New Roman" w:cs="Times New Roman"/>
          <w:sz w:val="28"/>
          <w:szCs w:val="28"/>
        </w:rPr>
        <w:lastRenderedPageBreak/>
        <w:t xml:space="preserve">С экономической точки зрения человеческие ресурсы переносят свою стоимость на результаты труда постепенно, создавая при этом добавленную стоимость. К человеческим ресурсам относят руководителей и работников; </w:t>
      </w:r>
    </w:p>
    <w:p w14:paraId="0F55768E" w14:textId="77777777"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2) материальные ресурсы – средства и предметы деятельности, используемые для выполнения работ. Средства деятельности переносят свою стоимость на результаты в ходе выполнения работ постепенно. Предметы деятельности полностью переносят свою стоимость на результаты работ, как правило, изменяя свою натуральную форму и материально присутствуя в результатах работ. К средствам деятельности относят машины и механизмы (активные средства), здания и сооружения (пассивные средства). К предметам деятельности относят материалы и комплектующие; </w:t>
      </w:r>
    </w:p>
    <w:p w14:paraId="3081AE39" w14:textId="77777777"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3) информационные ресурсы – управляющие воздействия, направляемые субъектами деятельности на объекты деятельности, определяющие цели и результаты работ. Информационные ресурсы выступают одновременно и как средства, и как предметы управленческой деятельности. </w:t>
      </w:r>
    </w:p>
    <w:p w14:paraId="432C485C" w14:textId="3C3A5A56"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 информационным ресурсам следует отнести проектные решения, модели, управляющие команды (приказы, распоряжения, задания), отчётную документацию и пр. </w:t>
      </w:r>
    </w:p>
    <w:p w14:paraId="0FC890AB" w14:textId="77777777" w:rsidR="00F33F36"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Результаты – это продукты деятельности (работ), воплощающие в себе ранее поставленные цели. Результаты могут быть: материальные (продукция, изделия) и нематериальные (информационные – документы, социальный эффект); прямые и косвенные; промежуточные и окончательные. </w:t>
      </w:r>
    </w:p>
    <w:p w14:paraId="22B069B0" w14:textId="77777777" w:rsidR="00C5113C"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Кроме того, окружающая среда так же, как и внутренняя, является источником различного рода возмущений, прямым или косвенным образом воздействующих на образовательную систему в целом и на проект и на его составляющие в отдельности. </w:t>
      </w:r>
    </w:p>
    <w:p w14:paraId="171F410F" w14:textId="77777777" w:rsidR="00C5113C"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Управление рисками нужно рассматривать как деятельность по управлению взаимодействием проекта и факторов риска, имеющую своей целью минимизировать отклонения от ранее принятых решений. В силу этого </w:t>
      </w:r>
      <w:r w:rsidRPr="00C95A10">
        <w:rPr>
          <w:rFonts w:ascii="Times New Roman" w:hAnsi="Times New Roman" w:cs="Times New Roman"/>
          <w:sz w:val="28"/>
          <w:szCs w:val="28"/>
        </w:rPr>
        <w:lastRenderedPageBreak/>
        <w:t xml:space="preserve">риски, определяемые как совокупность вероятностных взаимодействий проекта с независимыми факторами окружающей и внутренней среды, можно обозначить как базовый элемент проектного управления. </w:t>
      </w:r>
    </w:p>
    <w:p w14:paraId="6561171B" w14:textId="77777777" w:rsidR="00C5113C"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Все четыре базовых элемента проектного управления находятся во взаимодействии друг с другом: ресурсы используются при выполнении работ, в ходе выполнения работ создаются результаты, в результатах содержатся материальные и экономические субстраты ресурсов. Риски воздействуют на ресурсы, на работы, на результаты. Проект воздействует на окружающую среду, на риски и на образовательную систему в целом. </w:t>
      </w:r>
    </w:p>
    <w:p w14:paraId="66BB8117" w14:textId="77777777" w:rsidR="00C5113C"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существующей литературе по проектному управлению принято выделять различные виды процессов управления проектом (такие, как инициация, планирование, контроль и пр.). </w:t>
      </w:r>
    </w:p>
    <w:p w14:paraId="1CE17090" w14:textId="77777777" w:rsidR="00EC5455"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рамках проектного управления сложилось целостное представление о процессе принятия управленческого решения. В отличие от традиционного управления процесс принятия решения при управлении проектом включает в себя не только выбор одной из имеющихся моделей, но и деятельность по созданию возможных моделей. </w:t>
      </w:r>
    </w:p>
    <w:p w14:paraId="70F99BC2" w14:textId="417E1466" w:rsidR="00810080" w:rsidRPr="00C95A10" w:rsidRDefault="00DA77A0" w:rsidP="00191C1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Таким образом, принятие управленческого решения – это интегральный процесс, в котором требуется реализация всех видов управленческой деятельности, начиная с планирования и заканчивая контролем. Проектное управление подчёркивает важность коллегиального принятия решения</w:t>
      </w:r>
      <w:r w:rsidR="00C5113C" w:rsidRPr="00C95A10">
        <w:rPr>
          <w:rFonts w:ascii="Times New Roman" w:hAnsi="Times New Roman" w:cs="Times New Roman"/>
          <w:sz w:val="28"/>
          <w:szCs w:val="28"/>
        </w:rPr>
        <w:t>.</w:t>
      </w:r>
    </w:p>
    <w:p w14:paraId="19A69288" w14:textId="2A0D380A" w:rsidR="00185B70" w:rsidRPr="00C95A10" w:rsidRDefault="00185B70" w:rsidP="00185B7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Выделяют так называемый «железный треугольник» ограничений проекта (Рисунок </w:t>
      </w:r>
      <w:r w:rsidR="00C00CF8">
        <w:rPr>
          <w:rFonts w:ascii="Times New Roman" w:hAnsi="Times New Roman" w:cs="Times New Roman"/>
          <w:sz w:val="28"/>
          <w:szCs w:val="28"/>
        </w:rPr>
        <w:t>1.</w:t>
      </w:r>
      <w:r w:rsidRPr="00C95A10">
        <w:rPr>
          <w:rFonts w:ascii="Times New Roman" w:hAnsi="Times New Roman" w:cs="Times New Roman"/>
          <w:sz w:val="28"/>
          <w:szCs w:val="28"/>
        </w:rPr>
        <w:t>2).</w:t>
      </w:r>
    </w:p>
    <w:p w14:paraId="17DDF88A" w14:textId="5805E1A9" w:rsidR="00EC5455" w:rsidRPr="00C95A10" w:rsidRDefault="00EC5455" w:rsidP="00185B7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Любой проект обязательно имеет временную точку начала и завершения, то есть характеризуется некоторым периодом реализации. Проект завершается, когда достигнуты основные цели его инициации. При этом заранее разрабатывается и согласовывается бюджет проекта, который определяет суммарные затраты на реализацию проекта. Помимо стоимостной и временной составляющих повышенное внимание уделяется точному соответствию спецификациям основного результата проекта и его </w:t>
      </w:r>
      <w:r w:rsidRPr="00C95A10">
        <w:rPr>
          <w:rFonts w:ascii="Times New Roman" w:hAnsi="Times New Roman" w:cs="Times New Roman"/>
          <w:sz w:val="28"/>
          <w:szCs w:val="28"/>
        </w:rPr>
        <w:lastRenderedPageBreak/>
        <w:t>промежуточным составляющим. Интегрирующей функцией здесь выступает качество полученного продукта.</w:t>
      </w:r>
    </w:p>
    <w:p w14:paraId="26502627" w14:textId="77777777" w:rsidR="00185B70" w:rsidRPr="00C95A10" w:rsidRDefault="00185B70" w:rsidP="00C00CF8">
      <w:pPr>
        <w:spacing w:after="0" w:line="360" w:lineRule="auto"/>
        <w:jc w:val="center"/>
      </w:pPr>
      <w:r w:rsidRPr="00C95A10">
        <w:rPr>
          <w:noProof/>
        </w:rPr>
        <w:drawing>
          <wp:inline distT="0" distB="0" distL="0" distR="0" wp14:anchorId="7A0EC9D4" wp14:editId="2461CDBE">
            <wp:extent cx="2657475" cy="2409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7475" cy="2409825"/>
                    </a:xfrm>
                    <a:prstGeom prst="rect">
                      <a:avLst/>
                    </a:prstGeom>
                  </pic:spPr>
                </pic:pic>
              </a:graphicData>
            </a:graphic>
          </wp:inline>
        </w:drawing>
      </w:r>
    </w:p>
    <w:p w14:paraId="6BD4693A" w14:textId="51BB3328" w:rsidR="00185B70" w:rsidRPr="00C95A10" w:rsidRDefault="00185B70" w:rsidP="00185B70">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Рис</w:t>
      </w:r>
      <w:r w:rsidR="00C00CF8">
        <w:rPr>
          <w:rFonts w:ascii="Times New Roman" w:hAnsi="Times New Roman" w:cs="Times New Roman"/>
          <w:sz w:val="28"/>
          <w:szCs w:val="28"/>
        </w:rPr>
        <w:t>. 1.</w:t>
      </w:r>
      <w:r w:rsidRPr="00C95A10">
        <w:rPr>
          <w:rFonts w:ascii="Times New Roman" w:hAnsi="Times New Roman" w:cs="Times New Roman"/>
          <w:sz w:val="28"/>
          <w:szCs w:val="28"/>
        </w:rPr>
        <w:t>2 – Основные ограничения проекта</w:t>
      </w:r>
    </w:p>
    <w:p w14:paraId="4ED5C5B7" w14:textId="020F9042" w:rsidR="00185B70" w:rsidRPr="00C95A10" w:rsidRDefault="00185B70" w:rsidP="00185B7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Основные ограничения проекта как правило связаны с понятием критериев успешности проектной деятельности. Если проект завершился в срок, в рамках бюджета, с установленным качеством продукта, то заказчик может считать данный проект успешным. Стоит отметить, что для проектной команды критерии успешности проекта могут отличаться. Так значимым критерием может выступить получение новых навыков (компетенций) в области проектных разработок.</w:t>
      </w:r>
    </w:p>
    <w:p w14:paraId="2FCC56CB" w14:textId="1C9B8739" w:rsidR="00520CE9" w:rsidRPr="00C95A10" w:rsidRDefault="00185B70" w:rsidP="00191C11">
      <w:pPr>
        <w:spacing w:after="0" w:line="360" w:lineRule="auto"/>
        <w:ind w:firstLine="709"/>
        <w:jc w:val="both"/>
        <w:rPr>
          <w:rFonts w:ascii="Times New Roman" w:hAnsi="Times New Roman" w:cs="Times New Roman"/>
          <w:sz w:val="28"/>
        </w:rPr>
      </w:pPr>
      <w:r w:rsidRPr="00C95A10">
        <w:rPr>
          <w:rFonts w:ascii="Times New Roman" w:hAnsi="Times New Roman" w:cs="Times New Roman"/>
          <w:sz w:val="28"/>
          <w:szCs w:val="28"/>
        </w:rPr>
        <w:t>Проекты, как было уже рассмотрено, это мероприятия неповторимые и однократные. Реализация похожих продуктов или услуг снижает уровень уникальности проектной деятельности и на определённом этапе своей реализации она будет близка к операционной. Некоторые стандарты, рассмотренные выше, однозначно определяют проект как мероприятие, направленное на получение уникальной услуги или продукта. Но нельзя не учитывать тот факт, что один и тот же продукт может быть получен в совершенно различных условиях производства или с использованием уникальных технологий. Таким образом можно сделать вывод, что уникальность проекта определяется не только неповторимостью результатов проектной деятельности, но и уникальностью тех процессов, которые в нее включены.</w:t>
      </w:r>
    </w:p>
    <w:p w14:paraId="673080BA" w14:textId="081D8EBD" w:rsidR="00191C11" w:rsidRPr="00C95A10" w:rsidRDefault="00191C11" w:rsidP="00E16391">
      <w:pPr>
        <w:pStyle w:val="Heading2"/>
        <w:rPr>
          <w:rFonts w:ascii="Times New Roman" w:hAnsi="Times New Roman" w:cs="Times New Roman"/>
          <w:b/>
          <w:bCs/>
          <w:color w:val="auto"/>
          <w:sz w:val="28"/>
        </w:rPr>
      </w:pPr>
      <w:bookmarkStart w:id="4" w:name="_Toc57564027"/>
      <w:r w:rsidRPr="00C95A10">
        <w:rPr>
          <w:rFonts w:ascii="Times New Roman" w:hAnsi="Times New Roman" w:cs="Times New Roman"/>
          <w:b/>
          <w:bCs/>
          <w:color w:val="auto"/>
          <w:sz w:val="28"/>
        </w:rPr>
        <w:lastRenderedPageBreak/>
        <w:t>1.3 Особенности проектного управления в образовательной сфере</w:t>
      </w:r>
      <w:bookmarkEnd w:id="4"/>
    </w:p>
    <w:p w14:paraId="234613D0" w14:textId="77777777" w:rsidR="0001307C" w:rsidRPr="00C95A10" w:rsidRDefault="0001307C" w:rsidP="00191C11">
      <w:pPr>
        <w:spacing w:after="0" w:line="360" w:lineRule="auto"/>
        <w:jc w:val="both"/>
      </w:pPr>
    </w:p>
    <w:p w14:paraId="1F480DE4" w14:textId="77777777" w:rsidR="00EC5455" w:rsidRPr="00C95A10" w:rsidRDefault="00B27328"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Актуальность изучения проблемы Project Management (РМ) в образовании обусловлена рядом факторов. Во-первых, на первый план образовательной политики современной России выходит потребность в разработке прогнозов и стратегий ее развития и модернизации, в связи с чем растет востребованность технологий проектирования. Во-вторых, современная система образования испытывает потребность в профессиональном управлении, что подтверждается такой новой тенденцией, как привлечение к профессиональной деятельности в образовательные организации менеджеров по проекту. В-третьих, наблюдается развитие интереса руководителей и педагогических работников образовательных организаций, работников и руководителей органов управления образованием, научно-методических организаций к инновационной деятельности в логике проектов и др. </w:t>
      </w:r>
    </w:p>
    <w:p w14:paraId="68D7149A" w14:textId="159F673B" w:rsidR="00810080" w:rsidRPr="00C95A10" w:rsidRDefault="00B27328"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Актуализация управления проектами в сфере образования на практике и изучение этого явления в теории, возможно, будут способствовать более эффективному управлению модернизацией российской системы образования. Проектный подход к управлению образованием, по мнению исследователей, позволяет не только определить цели проекта и его обосновать, но и выявить структуру, его основные этапы, указать необходимые источники финансирования, сроки выполнения проекта, составить график реализации, рассчитать ресурсы, провести калькуляцию, проанализировать затраты, учесть риски, организовать реализацию проекта. Важно, в том числе, грамотно подобрать команду и обеспечить контроль реализации проекта. </w:t>
      </w:r>
    </w:p>
    <w:p w14:paraId="0C66CDD8" w14:textId="623AB688"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Анализ научных источников привел к пониманию, что управление проектом — это некое интегративное действие, состоящее из процессов; совокупность мер, необходимых для профессионально-компетентного подхода к разработке и исполнению проекта; и, наконец, профессиональная управленческая деятельность по достижению нового (уникального) результата </w:t>
      </w:r>
      <w:r w:rsidRPr="00C95A10">
        <w:rPr>
          <w:rFonts w:ascii="Times New Roman" w:hAnsi="Times New Roman" w:cs="Times New Roman"/>
          <w:sz w:val="28"/>
          <w:szCs w:val="28"/>
        </w:rPr>
        <w:lastRenderedPageBreak/>
        <w:t>в сфере образования в рамках ограниченного времени и с учетом других ресурсов. Получается, что проект в образовании можно понимать и как некий документ (планового характера), и как управленческую деятельность, которая направлена на решение задач, сформулированных в проекте как в документе [</w:t>
      </w:r>
      <w:r w:rsidR="00C00CF8">
        <w:rPr>
          <w:rFonts w:ascii="Times New Roman" w:hAnsi="Times New Roman" w:cs="Times New Roman"/>
          <w:sz w:val="28"/>
          <w:szCs w:val="28"/>
        </w:rPr>
        <w:t>19, с.54</w:t>
      </w:r>
      <w:r w:rsidRPr="00C95A10">
        <w:rPr>
          <w:rFonts w:ascii="Times New Roman" w:hAnsi="Times New Roman" w:cs="Times New Roman"/>
          <w:sz w:val="28"/>
          <w:szCs w:val="28"/>
        </w:rPr>
        <w:t xml:space="preserve">]. </w:t>
      </w:r>
    </w:p>
    <w:p w14:paraId="3EEFC58E" w14:textId="77777777"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выявленных источниках отмечается также, что проект — это цикл исследовательского процесса продуктивной деятельности (где продукт — проект), который состоит из фаз: проектирования, технологической и рефлексивной. Фаза проектирования в сфере образования представляет собой единую структуру проекта, свойственную для практической проектной деятельности в любой профессиональной сфере. В каждом конкретном случае, в том числе и в зависимости от профессии, условий проектной деятельности, личностных качеств, не исключены отклонения от общей схемы. Технологическая фаза проектирования, как показал анализ выявленных источников, не представлена исчерпывающе в силу ее особенностей. Она, по мнению исследователей, определяется в большей степени содержанием конкретной профессиональной деятельности, в том числе деятельностью управленческой. В образовании могут быть и проекты педагогические, например проект урока. Его готовит конкретный педагог как уникальная личность, всякий раз в совершенно иной совокупности условий, которые также уникальны, неповторимы. В образовании реализуются и управленческие проекты, осуществляющиеся также уникальными личностями и имеющими уникальные условия. Рефлексивная фаза по своей логике так же, как и первая — проектирование, более конкретна и может быть описана в единых для любой практической деятельности понятиях. </w:t>
      </w:r>
    </w:p>
    <w:p w14:paraId="5D75406A" w14:textId="77777777"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соответствии с базовыми теоретическими положениями науки о проектировании особое место принадлежит концептуальной стадии. Она начинается с поиска и обнаружения противоречия: что мешает практике управления образованием с целью достижения более высоких результатов.</w:t>
      </w:r>
    </w:p>
    <w:p w14:paraId="4A74B79A" w14:textId="2C359FF3"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Тщательный анализ реальной ситуации на практике, как правило, позволяет выявить комплекс проблем, поэтому важно определить основное, главное звено, которое и составляет проблемную ситуацию, то есть когда неудовлетворительное состояние дел уже осознано, но пока не понятно, что надо делать для его изменения. В теории проектирования в образовании эту ситуацию называют проектной ситуацией (рис. </w:t>
      </w:r>
      <w:r w:rsidR="00C00CF8">
        <w:rPr>
          <w:rFonts w:ascii="Times New Roman" w:hAnsi="Times New Roman" w:cs="Times New Roman"/>
          <w:sz w:val="28"/>
          <w:szCs w:val="28"/>
        </w:rPr>
        <w:t>1.</w:t>
      </w:r>
      <w:r w:rsidR="00BE112C" w:rsidRPr="00C95A10">
        <w:rPr>
          <w:rFonts w:ascii="Times New Roman" w:hAnsi="Times New Roman" w:cs="Times New Roman"/>
          <w:sz w:val="28"/>
          <w:szCs w:val="28"/>
        </w:rPr>
        <w:t>3</w:t>
      </w:r>
      <w:r w:rsidRPr="00C95A10">
        <w:rPr>
          <w:rFonts w:ascii="Times New Roman" w:hAnsi="Times New Roman" w:cs="Times New Roman"/>
          <w:sz w:val="28"/>
          <w:szCs w:val="28"/>
        </w:rPr>
        <w:t>): потребность в проекте возникает тогда, когда появляется ситуация (1), которая не удовлетворяет, и ее следует изменить. В связи с этим проект предполагает описание возможного желаемого будущего (2), в основе которого лежит перемена противоречивой ситуации, а проект четко фиксирует последовательность шагов по его достижению.</w:t>
      </w:r>
    </w:p>
    <w:p w14:paraId="77E52483" w14:textId="1BB47ED7" w:rsidR="00F73360" w:rsidRPr="00C95A10" w:rsidRDefault="00F73360" w:rsidP="00191C11">
      <w:pPr>
        <w:spacing w:after="0" w:line="360" w:lineRule="auto"/>
        <w:jc w:val="both"/>
      </w:pPr>
      <w:r w:rsidRPr="00C95A10">
        <w:rPr>
          <w:noProof/>
        </w:rPr>
        <w:drawing>
          <wp:inline distT="0" distB="0" distL="0" distR="0" wp14:anchorId="49B86B28" wp14:editId="42F3BD5D">
            <wp:extent cx="5629275" cy="1428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29275" cy="1428750"/>
                    </a:xfrm>
                    <a:prstGeom prst="rect">
                      <a:avLst/>
                    </a:prstGeom>
                  </pic:spPr>
                </pic:pic>
              </a:graphicData>
            </a:graphic>
          </wp:inline>
        </w:drawing>
      </w:r>
    </w:p>
    <w:p w14:paraId="7672C0B7" w14:textId="5A1E2448" w:rsidR="00F73360" w:rsidRPr="00C95A10" w:rsidRDefault="00F73360" w:rsidP="00BE112C">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Рис</w:t>
      </w:r>
      <w:r w:rsidR="00C00CF8">
        <w:rPr>
          <w:rFonts w:ascii="Times New Roman" w:hAnsi="Times New Roman" w:cs="Times New Roman"/>
          <w:sz w:val="28"/>
          <w:szCs w:val="28"/>
        </w:rPr>
        <w:t>.</w:t>
      </w:r>
      <w:r w:rsidRPr="00C95A10">
        <w:rPr>
          <w:rFonts w:ascii="Times New Roman" w:hAnsi="Times New Roman" w:cs="Times New Roman"/>
          <w:sz w:val="28"/>
          <w:szCs w:val="28"/>
        </w:rPr>
        <w:t xml:space="preserve"> </w:t>
      </w:r>
      <w:r w:rsidR="00C00CF8">
        <w:rPr>
          <w:rFonts w:ascii="Times New Roman" w:hAnsi="Times New Roman" w:cs="Times New Roman"/>
          <w:sz w:val="28"/>
          <w:szCs w:val="28"/>
        </w:rPr>
        <w:t>1.</w:t>
      </w:r>
      <w:r w:rsidR="00BE112C" w:rsidRPr="00C95A10">
        <w:rPr>
          <w:rFonts w:ascii="Times New Roman" w:hAnsi="Times New Roman" w:cs="Times New Roman"/>
          <w:sz w:val="28"/>
          <w:szCs w:val="28"/>
        </w:rPr>
        <w:t>3</w:t>
      </w:r>
      <w:r w:rsidRPr="00C95A10">
        <w:rPr>
          <w:rFonts w:ascii="Times New Roman" w:hAnsi="Times New Roman" w:cs="Times New Roman"/>
          <w:sz w:val="28"/>
          <w:szCs w:val="28"/>
        </w:rPr>
        <w:t xml:space="preserve"> </w:t>
      </w:r>
      <w:r w:rsidR="00EC5455" w:rsidRPr="00C95A10">
        <w:rPr>
          <w:rFonts w:ascii="Times New Roman" w:hAnsi="Times New Roman" w:cs="Times New Roman"/>
          <w:sz w:val="28"/>
          <w:szCs w:val="28"/>
        </w:rPr>
        <w:t>–</w:t>
      </w:r>
      <w:r w:rsidR="00BE112C" w:rsidRPr="00C95A10">
        <w:rPr>
          <w:rFonts w:ascii="Times New Roman" w:hAnsi="Times New Roman" w:cs="Times New Roman"/>
          <w:sz w:val="28"/>
          <w:szCs w:val="28"/>
        </w:rPr>
        <w:t xml:space="preserve"> </w:t>
      </w:r>
      <w:r w:rsidRPr="00C95A10">
        <w:rPr>
          <w:rFonts w:ascii="Times New Roman" w:hAnsi="Times New Roman" w:cs="Times New Roman"/>
          <w:sz w:val="28"/>
          <w:szCs w:val="28"/>
        </w:rPr>
        <w:t>Проектная ситуация</w:t>
      </w:r>
    </w:p>
    <w:p w14:paraId="6D137166" w14:textId="1F1D99AB"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Исследователи установили, что процесс проектирования, в том числе и в сфере образования, начинается после выявления проблемной ситуации и формулирования самой проблемы. В свою очередь для формулирования проблемы на основе противоречивой ситуации необходимо вычленить ведущую идею (несколько ведущих идей), так как только оплодотворенная идеей проблемная ситуация может стать проблемой, которая затем становится антиподом будущей цели [</w:t>
      </w:r>
      <w:r w:rsidR="00C00CF8">
        <w:rPr>
          <w:rFonts w:ascii="Times New Roman" w:hAnsi="Times New Roman" w:cs="Times New Roman"/>
          <w:sz w:val="28"/>
          <w:szCs w:val="28"/>
        </w:rPr>
        <w:t>32, с. 48</w:t>
      </w:r>
      <w:r w:rsidRPr="00C95A10">
        <w:rPr>
          <w:rFonts w:ascii="Times New Roman" w:hAnsi="Times New Roman" w:cs="Times New Roman"/>
          <w:sz w:val="28"/>
          <w:szCs w:val="28"/>
        </w:rPr>
        <w:t xml:space="preserve">]. </w:t>
      </w:r>
    </w:p>
    <w:p w14:paraId="7071A6EF" w14:textId="552D51E3"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Фаза проектирования в условиях системы образования рядом исследователей рассматривается как моделирование, а сама модель становится образом желаемого будущего, способом организации правильных практических действий. Таким образом, модели в процессе проектирования в образовании могут носить нормативный характер, выполнять роли стандарта или образца. Затем наступает очередь такой стадии проектирования в сфере </w:t>
      </w:r>
      <w:r w:rsidRPr="00C95A10">
        <w:rPr>
          <w:rFonts w:ascii="Times New Roman" w:hAnsi="Times New Roman" w:cs="Times New Roman"/>
          <w:sz w:val="28"/>
          <w:szCs w:val="28"/>
        </w:rPr>
        <w:lastRenderedPageBreak/>
        <w:t>образования, как конструирование, которое включает в себя ряд этапов: декомпозицию, агрегирование, исследование условий, построение программы [</w:t>
      </w:r>
      <w:r w:rsidR="00C00CF8">
        <w:rPr>
          <w:rFonts w:ascii="Times New Roman" w:hAnsi="Times New Roman" w:cs="Times New Roman"/>
          <w:sz w:val="28"/>
          <w:szCs w:val="28"/>
        </w:rPr>
        <w:t>32, с. 50</w:t>
      </w:r>
      <w:r w:rsidRPr="00C95A10">
        <w:rPr>
          <w:rFonts w:ascii="Times New Roman" w:hAnsi="Times New Roman" w:cs="Times New Roman"/>
          <w:sz w:val="28"/>
          <w:szCs w:val="28"/>
        </w:rPr>
        <w:t xml:space="preserve">]. </w:t>
      </w:r>
    </w:p>
    <w:p w14:paraId="43ECD4A2" w14:textId="3530E982"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научных источниках по исследуемой проблеме установлено, что управление проектами следует рассматривать так же, как процесс управления командой, с использованием определенных управленческих методов и приемов для достижения цели, с максимально достижимой эффективностью при определенных ограничениях по времени, средств и в качестве конечных результатов. Организация работы над проектом в сфере образования, как и в любой другой сфере, предполагает необходимость решения двух важных задач: создание команды проекта и управление ее продуктивной и эффективной работой. </w:t>
      </w:r>
    </w:p>
    <w:p w14:paraId="55E8744E" w14:textId="77777777"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 основе изученной научной литературы было установлено, что понятие «команда проекта» — одно из ключевых понятий в области управления проектами. Команда проекта — группа сотрудников, которые непосредственно работают над проектом. Эта группа находится в подчинении у руководителя проекта. Проведенный анализ подходов к формированию команд проектов в отечественной системе управления способствовал выявлению самых распространенных и активно применяемых в науке и на практике: </w:t>
      </w:r>
    </w:p>
    <w:p w14:paraId="36897009" w14:textId="11E8329A" w:rsidR="00F73360" w:rsidRPr="00C95A10" w:rsidRDefault="00026586"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целеполагающий подход способствует развитию умения членов команды ориентироваться при выборе и реализации целей; </w:t>
      </w:r>
    </w:p>
    <w:p w14:paraId="62D20CF3" w14:textId="1183668A" w:rsidR="00F73360" w:rsidRPr="00C95A10" w:rsidRDefault="00026586"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межличностный подход направлен на совершенствование межличностных отношений в команде как важное условие эффективности ее деятельности; </w:t>
      </w:r>
    </w:p>
    <w:p w14:paraId="69FEAEC2" w14:textId="465D2E44" w:rsidR="00F73360" w:rsidRPr="00C95A10" w:rsidRDefault="00026586"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ролевой подход основан на важности требований к команде в ролевом плане; </w:t>
      </w:r>
    </w:p>
    <w:p w14:paraId="46912F06" w14:textId="69509E00" w:rsidR="00F73360" w:rsidRPr="00C95A10" w:rsidRDefault="00026586"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проблемно ориентированный подход определяет последовательность развития процедур решения проблем, стоящих на пути достижения цели команды и др. [</w:t>
      </w:r>
      <w:r w:rsidR="00C00CF8">
        <w:rPr>
          <w:rFonts w:ascii="Times New Roman" w:hAnsi="Times New Roman" w:cs="Times New Roman"/>
          <w:sz w:val="28"/>
          <w:szCs w:val="28"/>
        </w:rPr>
        <w:t>33, с. 78</w:t>
      </w:r>
      <w:r w:rsidRPr="00C95A10">
        <w:rPr>
          <w:rFonts w:ascii="Times New Roman" w:hAnsi="Times New Roman" w:cs="Times New Roman"/>
          <w:sz w:val="28"/>
          <w:szCs w:val="28"/>
        </w:rPr>
        <w:t xml:space="preserve">]. </w:t>
      </w:r>
    </w:p>
    <w:p w14:paraId="178885D9" w14:textId="3E91DA39" w:rsidR="00BE112C"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Думается, что все эти подходы правомочны, интересны и успешно реализуются на практике, в том числе и в сфере образования. Также перспективным может быть изучение адаптивного подхода к формированию команд проекта как одного из актуальных подходов в условиях активных трансформационных процессов, происходящих в современных российских реалиях, требующих учета постоянных и активных перемен в социально-экономической сфере России и приспособления к ним. В основу была положена идея принятия того факта, что в управлении широко используется адаптивный подход [</w:t>
      </w:r>
      <w:r w:rsidR="00C00CF8">
        <w:rPr>
          <w:rFonts w:ascii="Times New Roman" w:hAnsi="Times New Roman" w:cs="Times New Roman"/>
          <w:sz w:val="28"/>
          <w:szCs w:val="28"/>
        </w:rPr>
        <w:t>33, с. 79</w:t>
      </w:r>
      <w:r w:rsidRPr="00C95A10">
        <w:rPr>
          <w:rFonts w:ascii="Times New Roman" w:hAnsi="Times New Roman" w:cs="Times New Roman"/>
          <w:sz w:val="28"/>
          <w:szCs w:val="28"/>
        </w:rPr>
        <w:t xml:space="preserve">], который может применяться как в целом к системе, так и к отдельным ее элементам. </w:t>
      </w:r>
    </w:p>
    <w:p w14:paraId="243CE178" w14:textId="5B98FF57" w:rsidR="00F73360" w:rsidRPr="00C95A10" w:rsidRDefault="0002658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Команду проекта можно рассматривать как элемент менеджмента проекта, которому присущи адаптивная деятельность, то есть деятельность, которая под воздействием среды избирательно воспринимает и перерабатывает это воздействие в соответствии с «внутренней</w:t>
      </w:r>
      <w:r w:rsidR="00974426" w:rsidRPr="00C95A10">
        <w:rPr>
          <w:rFonts w:ascii="Times New Roman" w:hAnsi="Times New Roman" w:cs="Times New Roman"/>
          <w:sz w:val="28"/>
          <w:szCs w:val="28"/>
        </w:rPr>
        <w:t xml:space="preserve"> природой» команды или группы (индивидуальным опытом), а также адаптирующая деятельность, направленная на активное воздействие на среду. В связи с этим можно говорить об адаптивном командном менеджменте, так как команда проекта, как правило, формируется для реализации какой-либо задачи, что требует учета уровня сложности и нестандартности не только решаемой задачи, но и условий, в которых ее необходимо решать (внешних и внутренних). </w:t>
      </w:r>
    </w:p>
    <w:p w14:paraId="3D50243A" w14:textId="4AC5E05B" w:rsidR="00974426"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Анализ научной литературы позволил определить основные отличия групп проекта от команд проекта, что является важным аспектом при управлении проектами сферы образования, так как эффективность деятельности команды выше, чем эффективность группы (табл. 1). В таблице 1 данные свидетельствуют о явных преимуществах командного подхода к управлению проектами в образовании. В связи с чем возникает необходимость определить основные элементы процесса формирования команд управления проектами в образовании. </w:t>
      </w:r>
    </w:p>
    <w:p w14:paraId="3222F742" w14:textId="77777777" w:rsidR="00BE112C" w:rsidRPr="00C95A10" w:rsidRDefault="00BE112C" w:rsidP="00430FE8">
      <w:pPr>
        <w:spacing w:after="0" w:line="360" w:lineRule="auto"/>
        <w:ind w:firstLine="709"/>
        <w:jc w:val="right"/>
        <w:rPr>
          <w:rFonts w:ascii="Times New Roman" w:hAnsi="Times New Roman" w:cs="Times New Roman"/>
          <w:sz w:val="28"/>
          <w:szCs w:val="28"/>
        </w:rPr>
      </w:pPr>
    </w:p>
    <w:p w14:paraId="623AD960" w14:textId="1523B44A" w:rsidR="00430FE8" w:rsidRPr="00C95A10" w:rsidRDefault="00974426" w:rsidP="00430FE8">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lastRenderedPageBreak/>
        <w:t>Таблица 1</w:t>
      </w:r>
      <w:r w:rsidR="00C00CF8">
        <w:rPr>
          <w:rFonts w:ascii="Times New Roman" w:hAnsi="Times New Roman" w:cs="Times New Roman"/>
          <w:sz w:val="28"/>
          <w:szCs w:val="28"/>
        </w:rPr>
        <w:t>.1</w:t>
      </w:r>
      <w:r w:rsidRPr="00C95A10">
        <w:rPr>
          <w:rFonts w:ascii="Times New Roman" w:hAnsi="Times New Roman" w:cs="Times New Roman"/>
          <w:sz w:val="28"/>
          <w:szCs w:val="28"/>
        </w:rPr>
        <w:t xml:space="preserve"> </w:t>
      </w:r>
    </w:p>
    <w:p w14:paraId="2C0DA9A9" w14:textId="5F5886DE" w:rsidR="00026586" w:rsidRPr="00C95A10" w:rsidRDefault="00974426" w:rsidP="00430FE8">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Основные отличия групп от команд в проектной деятельности</w:t>
      </w:r>
    </w:p>
    <w:tbl>
      <w:tblPr>
        <w:tblStyle w:val="TableGrid"/>
        <w:tblW w:w="0" w:type="auto"/>
        <w:tblLook w:val="04A0" w:firstRow="1" w:lastRow="0" w:firstColumn="1" w:lastColumn="0" w:noHBand="0" w:noVBand="1"/>
      </w:tblPr>
      <w:tblGrid>
        <w:gridCol w:w="2547"/>
        <w:gridCol w:w="3260"/>
        <w:gridCol w:w="3538"/>
      </w:tblGrid>
      <w:tr w:rsidR="00F73360" w:rsidRPr="00C95A10" w14:paraId="27FA3DC8" w14:textId="77777777" w:rsidTr="00430FE8">
        <w:tc>
          <w:tcPr>
            <w:tcW w:w="2547" w:type="dxa"/>
          </w:tcPr>
          <w:p w14:paraId="23488D1C" w14:textId="0E3EEF51"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Отличительный критерий</w:t>
            </w:r>
          </w:p>
        </w:tc>
        <w:tc>
          <w:tcPr>
            <w:tcW w:w="3260" w:type="dxa"/>
          </w:tcPr>
          <w:p w14:paraId="315A2D56" w14:textId="41700B1F"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Группа по проекту</w:t>
            </w:r>
          </w:p>
        </w:tc>
        <w:tc>
          <w:tcPr>
            <w:tcW w:w="3538" w:type="dxa"/>
          </w:tcPr>
          <w:p w14:paraId="6B89FEA0" w14:textId="22B29A11"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Команда по проекту</w:t>
            </w:r>
          </w:p>
        </w:tc>
      </w:tr>
      <w:tr w:rsidR="00F73360" w:rsidRPr="00C95A10" w14:paraId="29F45502" w14:textId="77777777" w:rsidTr="00430FE8">
        <w:tc>
          <w:tcPr>
            <w:tcW w:w="2547" w:type="dxa"/>
          </w:tcPr>
          <w:p w14:paraId="4620ECA9" w14:textId="1D8A5CA7"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Лидерство</w:t>
            </w:r>
          </w:p>
        </w:tc>
        <w:tc>
          <w:tcPr>
            <w:tcW w:w="3260" w:type="dxa"/>
          </w:tcPr>
          <w:p w14:paraId="7823E269" w14:textId="46BC070F"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Наличие сильного, ярко выраженного лидера</w:t>
            </w:r>
          </w:p>
        </w:tc>
        <w:tc>
          <w:tcPr>
            <w:tcW w:w="3538" w:type="dxa"/>
          </w:tcPr>
          <w:p w14:paraId="13B1E03E" w14:textId="7A9627BA"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Лидерство поделено между членами команды</w:t>
            </w:r>
          </w:p>
        </w:tc>
      </w:tr>
      <w:tr w:rsidR="00F73360" w:rsidRPr="00C95A10" w14:paraId="5742186B" w14:textId="77777777" w:rsidTr="00430FE8">
        <w:tc>
          <w:tcPr>
            <w:tcW w:w="2547" w:type="dxa"/>
          </w:tcPr>
          <w:p w14:paraId="1D6E0732" w14:textId="375402D1"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Ответственность</w:t>
            </w:r>
          </w:p>
        </w:tc>
        <w:tc>
          <w:tcPr>
            <w:tcW w:w="3260" w:type="dxa"/>
          </w:tcPr>
          <w:p w14:paraId="2116B7FF" w14:textId="1EDC7D03"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Личная ответственность</w:t>
            </w:r>
          </w:p>
        </w:tc>
        <w:tc>
          <w:tcPr>
            <w:tcW w:w="3538" w:type="dxa"/>
          </w:tcPr>
          <w:p w14:paraId="7F9D7944" w14:textId="5082336D"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Личная и взаимная ответственность</w:t>
            </w:r>
          </w:p>
        </w:tc>
      </w:tr>
      <w:tr w:rsidR="00F73360" w:rsidRPr="00C95A10" w14:paraId="45CA7AF6" w14:textId="77777777" w:rsidTr="00430FE8">
        <w:tc>
          <w:tcPr>
            <w:tcW w:w="2547" w:type="dxa"/>
          </w:tcPr>
          <w:p w14:paraId="1DAF9E4F" w14:textId="2CBCF59B"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Предназначение</w:t>
            </w:r>
          </w:p>
        </w:tc>
        <w:tc>
          <w:tcPr>
            <w:tcW w:w="3260" w:type="dxa"/>
          </w:tcPr>
          <w:p w14:paraId="75590394" w14:textId="1E47F40D"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Предназначение группы совпадает с предназначением организации</w:t>
            </w:r>
          </w:p>
        </w:tc>
        <w:tc>
          <w:tcPr>
            <w:tcW w:w="3538" w:type="dxa"/>
          </w:tcPr>
          <w:p w14:paraId="72EB3E85" w14:textId="72A8B27C"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Команда имеет свое собственное предназначение</w:t>
            </w:r>
          </w:p>
        </w:tc>
      </w:tr>
      <w:tr w:rsidR="00F73360" w:rsidRPr="00C95A10" w14:paraId="17F39C38" w14:textId="77777777" w:rsidTr="00430FE8">
        <w:tc>
          <w:tcPr>
            <w:tcW w:w="2547" w:type="dxa"/>
          </w:tcPr>
          <w:p w14:paraId="03DC18F2" w14:textId="32A09841"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Продукты деятельности</w:t>
            </w:r>
          </w:p>
        </w:tc>
        <w:tc>
          <w:tcPr>
            <w:tcW w:w="3260" w:type="dxa"/>
          </w:tcPr>
          <w:p w14:paraId="2DB5ACC5" w14:textId="34F5DF29"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Продукты индивидуальной деятельности</w:t>
            </w:r>
          </w:p>
        </w:tc>
        <w:tc>
          <w:tcPr>
            <w:tcW w:w="3538" w:type="dxa"/>
          </w:tcPr>
          <w:p w14:paraId="2DB1C587" w14:textId="3B513A75"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Продукты коллективной деятельности</w:t>
            </w:r>
          </w:p>
        </w:tc>
      </w:tr>
      <w:tr w:rsidR="00F73360" w:rsidRPr="00C95A10" w14:paraId="3C30239B" w14:textId="77777777" w:rsidTr="00430FE8">
        <w:tc>
          <w:tcPr>
            <w:tcW w:w="2547" w:type="dxa"/>
          </w:tcPr>
          <w:p w14:paraId="77BCD174" w14:textId="3FED0BF9"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Оценка продуктивности</w:t>
            </w:r>
          </w:p>
        </w:tc>
        <w:tc>
          <w:tcPr>
            <w:tcW w:w="3260" w:type="dxa"/>
          </w:tcPr>
          <w:p w14:paraId="21BC496D" w14:textId="665CBD83"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Оценивается косвенно, по финансовой деятельности всего бизнеса</w:t>
            </w:r>
          </w:p>
        </w:tc>
        <w:tc>
          <w:tcPr>
            <w:tcW w:w="3538" w:type="dxa"/>
          </w:tcPr>
          <w:p w14:paraId="4F599EDB" w14:textId="618AF44E"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Оценивается непосредственно по произведенному коллективному продукту</w:t>
            </w:r>
          </w:p>
        </w:tc>
      </w:tr>
      <w:tr w:rsidR="00F73360" w:rsidRPr="00C95A10" w14:paraId="54FEFBA3" w14:textId="77777777" w:rsidTr="00430FE8">
        <w:tc>
          <w:tcPr>
            <w:tcW w:w="2547" w:type="dxa"/>
          </w:tcPr>
          <w:p w14:paraId="1DD2C84E" w14:textId="632CF797"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Принятие решений</w:t>
            </w:r>
          </w:p>
        </w:tc>
        <w:tc>
          <w:tcPr>
            <w:tcW w:w="3260" w:type="dxa"/>
          </w:tcPr>
          <w:p w14:paraId="3A5B0764" w14:textId="1DCB47D7"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Обсуждает, решает, делегирует</w:t>
            </w:r>
          </w:p>
        </w:tc>
        <w:tc>
          <w:tcPr>
            <w:tcW w:w="3538" w:type="dxa"/>
          </w:tcPr>
          <w:p w14:paraId="513763DD" w14:textId="19A1940A" w:rsidR="00F73360" w:rsidRPr="00C95A10" w:rsidRDefault="00F73360" w:rsidP="00430FE8">
            <w:pPr>
              <w:jc w:val="both"/>
              <w:rPr>
                <w:rFonts w:ascii="Times New Roman" w:hAnsi="Times New Roman" w:cs="Times New Roman"/>
                <w:sz w:val="24"/>
                <w:szCs w:val="24"/>
              </w:rPr>
            </w:pPr>
            <w:r w:rsidRPr="00C95A10">
              <w:rPr>
                <w:rFonts w:ascii="Times New Roman" w:hAnsi="Times New Roman" w:cs="Times New Roman"/>
                <w:sz w:val="24"/>
                <w:szCs w:val="24"/>
              </w:rPr>
              <w:t>Обсуждает, принимает решение и сообща его выполняет</w:t>
            </w:r>
          </w:p>
        </w:tc>
      </w:tr>
    </w:tbl>
    <w:p w14:paraId="4D1506CA" w14:textId="6905F718" w:rsidR="00F73360" w:rsidRPr="00C95A10" w:rsidRDefault="00F73360" w:rsidP="00191C11">
      <w:pPr>
        <w:spacing w:after="0" w:line="360" w:lineRule="auto"/>
        <w:jc w:val="both"/>
        <w:rPr>
          <w:rFonts w:ascii="Times New Roman" w:hAnsi="Times New Roman" w:cs="Times New Roman"/>
          <w:sz w:val="28"/>
        </w:rPr>
      </w:pPr>
    </w:p>
    <w:p w14:paraId="7AB14647" w14:textId="77777777"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Путем анализа научных источников было установлено, что существуют три уровня организации процессов формирования команд. Они могут быть применимы и для сферы образования. </w:t>
      </w:r>
    </w:p>
    <w:p w14:paraId="24E553EC" w14:textId="7DE1FD89"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1. Уровень индивидуального консультирования заключается в управлении трудными ситуациями, возникающими в сфере образования, посредством консультаций.</w:t>
      </w:r>
    </w:p>
    <w:p w14:paraId="7589DF92" w14:textId="3E831142"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2. Уровень непосредственного формирования команды представляет собой активное включение в планирование изменений в сфере образования: команда формируется как группа из двух и более человек, которые взаимодействуют и зависят друг от друга, которые ориентированы на общую цель/миссию. Кроме того, член команды должен играть определенную роль, занимать четкую позицию и выполнять предписанную функцию в команде. </w:t>
      </w:r>
    </w:p>
    <w:p w14:paraId="61C878C3" w14:textId="4539EB91"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3. Уровень формирования межкомандных взаимоотношений: в организации может действовать несколько самостоятельных и независимых групп, команд. Важным для них является умение взаимодействовать, для этого применяется консультирование, направленное и на формирование команд, и на организацию их взаимосвязи.</w:t>
      </w:r>
    </w:p>
    <w:p w14:paraId="680C772F" w14:textId="77777777" w:rsidR="00BE112C"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Для вопроса управления проектными командами важным понятием является «эффективная команда». На основе различных толкований, имеющихся в теоретических источниках, установлены признаки, характеризующие команду проекта как эффективную: комфортная атмосфера; четкое понимание и принятие задачи; внимание к мнению других; интерес к задачам, волнующим всех; проявление своих чувств и выражение своих идей; наличие конфликтов и разногласий только по поводу идей, методов, а не личностей; в основе принятия решений лежит согласие, а не голосование и др.</w:t>
      </w:r>
    </w:p>
    <w:p w14:paraId="16364B0B" w14:textId="77777777" w:rsidR="00BE112C"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Суть команды по проекту в образовании заключается в осознании того, что цель команды — это цель каждого и цель общая, а ее достижение — это задача общая и каждого в отдельности. Миссия команды проекта в образовании исследователями трактуется чаще всего как эффективная реализация проекта. </w:t>
      </w:r>
    </w:p>
    <w:p w14:paraId="0ABC34F2" w14:textId="77777777" w:rsidR="00BE112C"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науке определены общие характеристики команды проекта в образовании: состав, структура и групповые процессы. Состав команды проекта в образовании трактуют как некую сумму характеристик ее членов (численность команды проекта, ее возрастной и половой состав и т.д.). Если команда проекта в образовании не гомогенная по возрасту, квалификации, опыту, культуре и другим характеристикам, а гетерогенная, то она обладает большим кругом способностей и точек зрения, важных для решения проблем. Чем разнообразнее состав команды, тем сложнее в ней работать, но именно благодаря этому повышаются возможности принятия качественного управленческого решения. </w:t>
      </w:r>
    </w:p>
    <w:p w14:paraId="3EFA98EE" w14:textId="3BE99314"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Структура команды проекта понимается с точки зрения функций, которые выполняются отдельными членами команды, а также межличностных отношений в ней. Выделяются такие виды структуры: власти, коммуникаций и предпочтений. В научной литературе отмечается, что важным для команды проекта в образовании является наличие у ее членов совокупности взаимодополняющих компетенций: профессиональных (функциональных); по решению проблем и принятию решений и коммуникационных. </w:t>
      </w:r>
    </w:p>
    <w:p w14:paraId="19AEC7D3" w14:textId="6134BB19"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Общие принципы управления и достаточно типизированные этапы проекта дают возможность определить примерную структуру команды проекта в обобщенном виде. Данная структура может быть образована следующими членами команды: проект-менеджер, инженер проекта, администратор проекта, администратор контактов, менеджер по закупкам и поставкам, менеджер по персоналу, менеджер по качеству, менеджер по коммуникациям, менеджер по финансам и др. Это менеджеры разных направлений проектной деятельности. </w:t>
      </w:r>
    </w:p>
    <w:p w14:paraId="5A0EE44E" w14:textId="70697B5E" w:rsidR="00F73360" w:rsidRPr="00C95A10" w:rsidRDefault="00F73360"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Таким образом, команда проекта представляет собой управленческую структуру, в состав которой входят специалисты, являющиеся менеджерами своих направлений деятельности. Команда возглавляется менеджером проекта, отвечающим за его реализацию в целом. Целесообразное формирование команды влияет на эффективность всей последующей деятельности: руководство и качество принятия решений улучшаются; изменяется командная организационная культура и т.д.</w:t>
      </w:r>
    </w:p>
    <w:p w14:paraId="31BC715B"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Изучение научно-теоретических оснований управления проектами в образовании позволило выявить некоторые особенности этого процесса с учетом специфики сферы образования. </w:t>
      </w:r>
    </w:p>
    <w:p w14:paraId="5BB523F4"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Во-первых, исследователи выделяют необходимость организации реализации проекта на основе планирования этого процесса, которое должно соответствовать ряду требований. </w:t>
      </w:r>
    </w:p>
    <w:p w14:paraId="2B11FB07"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 План проекта должен содержать действия достаточные и необходимые для достижения целей; целостность и координация процесса планирования проекта, что предполагает наличие связей между действиями, которые должны быть соотнесены по содержанию и срокам (перечень основных действий). </w:t>
      </w:r>
    </w:p>
    <w:p w14:paraId="5C099EA7"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Б. Баланс ресурсов кадровых, научно-методических, материально-технических и финансовых. </w:t>
      </w:r>
    </w:p>
    <w:p w14:paraId="563EBBEF" w14:textId="117ED7F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В. Контролируемость промежуточных целей, которые должны быть сформулированы так, чтобы можно было видеть, какие достигнуты, а какие нет [</w:t>
      </w:r>
      <w:r w:rsidR="00040CD0">
        <w:rPr>
          <w:rFonts w:ascii="Times New Roman" w:hAnsi="Times New Roman" w:cs="Times New Roman"/>
          <w:sz w:val="28"/>
          <w:szCs w:val="28"/>
        </w:rPr>
        <w:t>41, с. 35</w:t>
      </w:r>
      <w:r w:rsidRPr="00C95A10">
        <w:rPr>
          <w:rFonts w:ascii="Times New Roman" w:hAnsi="Times New Roman" w:cs="Times New Roman"/>
          <w:sz w:val="28"/>
          <w:szCs w:val="28"/>
        </w:rPr>
        <w:t xml:space="preserve">]. </w:t>
      </w:r>
    </w:p>
    <w:p w14:paraId="40856A42" w14:textId="2B26A452"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Во-вторых, при формулировании задач проекта необходимо определить действия, которые необходимы и достаточны для достижения целей; предполагаемые результаты действий; начало окончание действий по срокам; конкретных исполнителей действий; возможности ресурсной базы. Таким образом, подчеркивается важность планирования уже с первых шагов различного рода изменений в образовании. Авторы предлагают для этого использовать прием «задачи — действия» (табл. </w:t>
      </w:r>
      <w:r w:rsidR="00040CD0">
        <w:rPr>
          <w:rFonts w:ascii="Times New Roman" w:hAnsi="Times New Roman" w:cs="Times New Roman"/>
          <w:sz w:val="28"/>
          <w:szCs w:val="28"/>
        </w:rPr>
        <w:t>1.</w:t>
      </w:r>
      <w:r w:rsidRPr="00C95A10">
        <w:rPr>
          <w:rFonts w:ascii="Times New Roman" w:hAnsi="Times New Roman" w:cs="Times New Roman"/>
          <w:sz w:val="28"/>
          <w:szCs w:val="28"/>
        </w:rPr>
        <w:t xml:space="preserve">2). </w:t>
      </w:r>
    </w:p>
    <w:p w14:paraId="66B6543C" w14:textId="6E9F1E4D" w:rsidR="00430FE8" w:rsidRPr="00C95A10" w:rsidRDefault="00974426" w:rsidP="00430FE8">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t xml:space="preserve">Таблица </w:t>
      </w:r>
      <w:r w:rsidR="00040CD0">
        <w:rPr>
          <w:rFonts w:ascii="Times New Roman" w:hAnsi="Times New Roman" w:cs="Times New Roman"/>
          <w:sz w:val="28"/>
          <w:szCs w:val="28"/>
        </w:rPr>
        <w:t>1.</w:t>
      </w:r>
      <w:r w:rsidRPr="00C95A10">
        <w:rPr>
          <w:rFonts w:ascii="Times New Roman" w:hAnsi="Times New Roman" w:cs="Times New Roman"/>
          <w:sz w:val="28"/>
          <w:szCs w:val="28"/>
        </w:rPr>
        <w:t xml:space="preserve">2 </w:t>
      </w:r>
    </w:p>
    <w:p w14:paraId="55F41C11" w14:textId="744A6FF7" w:rsidR="00810080"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Прием планирования проектной деятельности в образовании «задачи — действия»</w:t>
      </w:r>
    </w:p>
    <w:tbl>
      <w:tblPr>
        <w:tblStyle w:val="TableGrid"/>
        <w:tblW w:w="0" w:type="auto"/>
        <w:tblLook w:val="04A0" w:firstRow="1" w:lastRow="0" w:firstColumn="1" w:lastColumn="0" w:noHBand="0" w:noVBand="1"/>
      </w:tblPr>
      <w:tblGrid>
        <w:gridCol w:w="4672"/>
        <w:gridCol w:w="4673"/>
      </w:tblGrid>
      <w:tr w:rsidR="00974426" w:rsidRPr="00C95A10" w14:paraId="4366F5FC" w14:textId="77777777" w:rsidTr="00974426">
        <w:tc>
          <w:tcPr>
            <w:tcW w:w="4672" w:type="dxa"/>
          </w:tcPr>
          <w:p w14:paraId="79E37020" w14:textId="52E7CEB4"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Задачи изменений</w:t>
            </w:r>
          </w:p>
        </w:tc>
        <w:tc>
          <w:tcPr>
            <w:tcW w:w="4673" w:type="dxa"/>
          </w:tcPr>
          <w:p w14:paraId="255184F8" w14:textId="19D7D48E"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Состав действий</w:t>
            </w:r>
          </w:p>
        </w:tc>
      </w:tr>
      <w:tr w:rsidR="00974426" w:rsidRPr="00C95A10" w14:paraId="511FA5FF" w14:textId="77777777" w:rsidTr="00974426">
        <w:tc>
          <w:tcPr>
            <w:tcW w:w="4672" w:type="dxa"/>
          </w:tcPr>
          <w:p w14:paraId="5FF7A0DB" w14:textId="6FB3C41D"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Переход на …</w:t>
            </w:r>
          </w:p>
        </w:tc>
        <w:tc>
          <w:tcPr>
            <w:tcW w:w="4673" w:type="dxa"/>
          </w:tcPr>
          <w:p w14:paraId="6943DD95" w14:textId="77777777"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 xml:space="preserve">1. </w:t>
            </w:r>
          </w:p>
          <w:p w14:paraId="39E2E95F" w14:textId="2743A5FF"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2. …</w:t>
            </w:r>
          </w:p>
        </w:tc>
      </w:tr>
    </w:tbl>
    <w:p w14:paraId="1C7CEC8C" w14:textId="77777777" w:rsidR="00974426" w:rsidRPr="00C95A10" w:rsidRDefault="00974426" w:rsidP="00191C11">
      <w:pPr>
        <w:spacing w:after="0" w:line="360" w:lineRule="auto"/>
        <w:jc w:val="both"/>
        <w:rPr>
          <w:rFonts w:ascii="Times New Roman" w:hAnsi="Times New Roman" w:cs="Times New Roman"/>
          <w:sz w:val="28"/>
        </w:rPr>
      </w:pPr>
    </w:p>
    <w:p w14:paraId="115F3C83"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Реализация проекта в образовании состоит из четырех этапов или стадий: </w:t>
      </w:r>
    </w:p>
    <w:p w14:paraId="7CFF327F"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 организация процесса проектирования; </w:t>
      </w:r>
    </w:p>
    <w:p w14:paraId="0E2CE846"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2) разработка самого проекта; </w:t>
      </w:r>
    </w:p>
    <w:p w14:paraId="45460271"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3) реализация разработанного проекта; </w:t>
      </w:r>
    </w:p>
    <w:p w14:paraId="749A9A0C"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4) оценка результатов (последствий) проекта. </w:t>
      </w:r>
    </w:p>
    <w:p w14:paraId="352AD6BD"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Первая стадия: организация процесса проектирования состоит из следующих действий: </w:t>
      </w:r>
    </w:p>
    <w:p w14:paraId="1C0C7B65"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а) определение проблемы и заинтересованных в ее решении сторон, поиск партнеров, подбор исполнителей, выявление положительных предпосылок для реализации проекта; </w:t>
      </w:r>
    </w:p>
    <w:p w14:paraId="1730B890"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б) анализ ситуации, определение миссии проекта и лиц, заинтересованных в его реализации; </w:t>
      </w:r>
    </w:p>
    <w:p w14:paraId="055216C1"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выявление компетентных специалистов для разработки проекта; </w:t>
      </w:r>
    </w:p>
    <w:p w14:paraId="569C31E6"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г) определение ресурсов учреждения (организации) сферы образования. </w:t>
      </w:r>
    </w:p>
    <w:p w14:paraId="646C1478" w14:textId="77777777"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Эта стадия завершается формированием команды проекта. </w:t>
      </w:r>
    </w:p>
    <w:p w14:paraId="1B8286FC" w14:textId="68B5FD75" w:rsidR="00704BAB"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Вторая стадия — это, во-первых, уточнение миссии, целей, задач проекта, разработка планаграфика, планируемых результатов проекта и методики их проверки. Во-вторых, анализ теоретических источников по изучаемой проблеме приводит к пониманию, что проекты в образовании и логика их построения по многим аспектам схожи с логикой научного педагогического исследования. Линейная логика в таких случаях не приемлема, как считают авторы, по причине появления новых данных, что требует возвращения от планируемых результатов к проблемам, или от графика к задачам, при этом нужна их коррекция для формирования логического соответствия [</w:t>
      </w:r>
      <w:r w:rsidR="00040CD0">
        <w:rPr>
          <w:rFonts w:ascii="Times New Roman" w:hAnsi="Times New Roman" w:cs="Times New Roman"/>
          <w:sz w:val="28"/>
          <w:szCs w:val="28"/>
        </w:rPr>
        <w:t>25, с. 46</w:t>
      </w:r>
      <w:r w:rsidRPr="00C95A10">
        <w:rPr>
          <w:rFonts w:ascii="Times New Roman" w:hAnsi="Times New Roman" w:cs="Times New Roman"/>
          <w:sz w:val="28"/>
          <w:szCs w:val="28"/>
        </w:rPr>
        <w:t xml:space="preserve">]. </w:t>
      </w:r>
    </w:p>
    <w:p w14:paraId="4BCC06DA" w14:textId="53277DE8" w:rsidR="00974426"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На этой стадии исследователи предлагают критерии проведения экспертизы качества разработки проекта в сфере образования (табл. </w:t>
      </w:r>
      <w:r w:rsidR="00040CD0">
        <w:rPr>
          <w:rFonts w:ascii="Times New Roman" w:hAnsi="Times New Roman" w:cs="Times New Roman"/>
          <w:sz w:val="28"/>
          <w:szCs w:val="28"/>
        </w:rPr>
        <w:t>1.</w:t>
      </w:r>
      <w:r w:rsidRPr="00C95A10">
        <w:rPr>
          <w:rFonts w:ascii="Times New Roman" w:hAnsi="Times New Roman" w:cs="Times New Roman"/>
          <w:sz w:val="28"/>
          <w:szCs w:val="28"/>
        </w:rPr>
        <w:t xml:space="preserve">3). </w:t>
      </w:r>
    </w:p>
    <w:p w14:paraId="2DE2DC02" w14:textId="44521CF2" w:rsidR="00430FE8" w:rsidRPr="00C95A10" w:rsidRDefault="00974426" w:rsidP="00430FE8">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t xml:space="preserve">Таблица </w:t>
      </w:r>
      <w:r w:rsidR="00040CD0">
        <w:rPr>
          <w:rFonts w:ascii="Times New Roman" w:hAnsi="Times New Roman" w:cs="Times New Roman"/>
          <w:sz w:val="28"/>
          <w:szCs w:val="28"/>
        </w:rPr>
        <w:t>1.</w:t>
      </w:r>
      <w:r w:rsidRPr="00C95A10">
        <w:rPr>
          <w:rFonts w:ascii="Times New Roman" w:hAnsi="Times New Roman" w:cs="Times New Roman"/>
          <w:sz w:val="28"/>
          <w:szCs w:val="28"/>
        </w:rPr>
        <w:t xml:space="preserve">3 </w:t>
      </w:r>
    </w:p>
    <w:p w14:paraId="4E52AA13" w14:textId="42EA343D" w:rsidR="00974426" w:rsidRPr="00C95A10" w:rsidRDefault="00974426"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Критерии экспертизы проекта в сфере образования на стадии разработки</w:t>
      </w:r>
    </w:p>
    <w:tbl>
      <w:tblPr>
        <w:tblStyle w:val="TableGrid"/>
        <w:tblW w:w="0" w:type="auto"/>
        <w:tblLook w:val="04A0" w:firstRow="1" w:lastRow="0" w:firstColumn="1" w:lastColumn="0" w:noHBand="0" w:noVBand="1"/>
      </w:tblPr>
      <w:tblGrid>
        <w:gridCol w:w="2122"/>
        <w:gridCol w:w="7223"/>
      </w:tblGrid>
      <w:tr w:rsidR="00974426" w:rsidRPr="00C95A10" w14:paraId="4D970599" w14:textId="77777777" w:rsidTr="00430FE8">
        <w:tc>
          <w:tcPr>
            <w:tcW w:w="2122" w:type="dxa"/>
          </w:tcPr>
          <w:p w14:paraId="2B54C327" w14:textId="478C2D52"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Критерий</w:t>
            </w:r>
          </w:p>
        </w:tc>
        <w:tc>
          <w:tcPr>
            <w:tcW w:w="7223" w:type="dxa"/>
          </w:tcPr>
          <w:p w14:paraId="6DCF87BB" w14:textId="255F38A7"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Характеристика критерия</w:t>
            </w:r>
          </w:p>
        </w:tc>
      </w:tr>
      <w:tr w:rsidR="00974426" w:rsidRPr="00C95A10" w14:paraId="15BB13F4" w14:textId="77777777" w:rsidTr="00430FE8">
        <w:tc>
          <w:tcPr>
            <w:tcW w:w="2122" w:type="dxa"/>
          </w:tcPr>
          <w:p w14:paraId="35BE9161" w14:textId="049A4B1A"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Целостность (связность)</w:t>
            </w:r>
          </w:p>
        </w:tc>
        <w:tc>
          <w:tcPr>
            <w:tcW w:w="7223" w:type="dxa"/>
          </w:tcPr>
          <w:p w14:paraId="6ADC0510" w14:textId="6F985811"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Связность частей (элементов) проекта и отсутствие противоречий в определении его ключевых положений (миссия, цели, задачи, средства и др.)</w:t>
            </w:r>
          </w:p>
        </w:tc>
      </w:tr>
      <w:tr w:rsidR="00974426" w:rsidRPr="00C95A10" w14:paraId="74E039AC" w14:textId="77777777" w:rsidTr="00430FE8">
        <w:tc>
          <w:tcPr>
            <w:tcW w:w="2122" w:type="dxa"/>
          </w:tcPr>
          <w:p w14:paraId="44F922B9" w14:textId="161D6DA5"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Актуальность</w:t>
            </w:r>
          </w:p>
        </w:tc>
        <w:tc>
          <w:tcPr>
            <w:tcW w:w="7223" w:type="dxa"/>
          </w:tcPr>
          <w:p w14:paraId="24B5FE0F" w14:textId="58AA8A45"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Своевременность проблемы, ее приоритетность</w:t>
            </w:r>
          </w:p>
        </w:tc>
      </w:tr>
      <w:tr w:rsidR="00974426" w:rsidRPr="00C95A10" w14:paraId="7359A241" w14:textId="77777777" w:rsidTr="00430FE8">
        <w:tc>
          <w:tcPr>
            <w:tcW w:w="2122" w:type="dxa"/>
          </w:tcPr>
          <w:p w14:paraId="59116C7A" w14:textId="02E23BFF"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Востребованность</w:t>
            </w:r>
          </w:p>
        </w:tc>
        <w:tc>
          <w:tcPr>
            <w:tcW w:w="7223" w:type="dxa"/>
          </w:tcPr>
          <w:p w14:paraId="0C7B5ADE" w14:textId="1BA4E911"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Потребность в данный момент значимого числа потенциально заинтересованных заказчиков и потребителей результатов проекта в сфере образования</w:t>
            </w:r>
          </w:p>
        </w:tc>
      </w:tr>
      <w:tr w:rsidR="00974426" w:rsidRPr="00C95A10" w14:paraId="01EC88CF" w14:textId="77777777" w:rsidTr="00430FE8">
        <w:tc>
          <w:tcPr>
            <w:tcW w:w="2122" w:type="dxa"/>
          </w:tcPr>
          <w:p w14:paraId="50B28CE0" w14:textId="03F9BD5E"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Включенность</w:t>
            </w:r>
          </w:p>
        </w:tc>
        <w:tc>
          <w:tcPr>
            <w:tcW w:w="7223" w:type="dxa"/>
          </w:tcPr>
          <w:p w14:paraId="6CD3518D" w14:textId="65D26062"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Привлечение к разработке проекта заинтересованных в нем лиц и их вклад в его реализацию</w:t>
            </w:r>
          </w:p>
        </w:tc>
      </w:tr>
      <w:tr w:rsidR="00974426" w:rsidRPr="00C95A10" w14:paraId="378CC386" w14:textId="77777777" w:rsidTr="00430FE8">
        <w:tc>
          <w:tcPr>
            <w:tcW w:w="2122" w:type="dxa"/>
          </w:tcPr>
          <w:p w14:paraId="6A4926F7" w14:textId="16B6A371"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Результативность</w:t>
            </w:r>
          </w:p>
        </w:tc>
        <w:tc>
          <w:tcPr>
            <w:tcW w:w="7223" w:type="dxa"/>
          </w:tcPr>
          <w:p w14:paraId="1368D3A9" w14:textId="4E7FB852"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Соответствие результатов проекта его целям</w:t>
            </w:r>
          </w:p>
        </w:tc>
      </w:tr>
      <w:tr w:rsidR="00974426" w:rsidRPr="00C95A10" w14:paraId="4FB6638E" w14:textId="77777777" w:rsidTr="00430FE8">
        <w:tc>
          <w:tcPr>
            <w:tcW w:w="2122" w:type="dxa"/>
          </w:tcPr>
          <w:p w14:paraId="2E35D04F" w14:textId="26DCA0EE"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Эффективность</w:t>
            </w:r>
          </w:p>
        </w:tc>
        <w:tc>
          <w:tcPr>
            <w:tcW w:w="7223" w:type="dxa"/>
          </w:tcPr>
          <w:p w14:paraId="61853E5D" w14:textId="2C718A9D"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Соответствие оказываемых образовательных услуг затратам на проект</w:t>
            </w:r>
          </w:p>
        </w:tc>
      </w:tr>
      <w:tr w:rsidR="00974426" w:rsidRPr="00C95A10" w14:paraId="611D1FA9" w14:textId="77777777" w:rsidTr="00430FE8">
        <w:tc>
          <w:tcPr>
            <w:tcW w:w="2122" w:type="dxa"/>
          </w:tcPr>
          <w:p w14:paraId="23161C66" w14:textId="4F2E98AA"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Оптимальность</w:t>
            </w:r>
          </w:p>
        </w:tc>
        <w:tc>
          <w:tcPr>
            <w:tcW w:w="7223" w:type="dxa"/>
          </w:tcPr>
          <w:p w14:paraId="224C386B" w14:textId="2CC15E7C"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Минимальность затрат и времени на получение запланированных результатов</w:t>
            </w:r>
          </w:p>
        </w:tc>
      </w:tr>
      <w:tr w:rsidR="00974426" w:rsidRPr="00C95A10" w14:paraId="42089E46" w14:textId="77777777" w:rsidTr="00430FE8">
        <w:tc>
          <w:tcPr>
            <w:tcW w:w="2122" w:type="dxa"/>
          </w:tcPr>
          <w:p w14:paraId="570277F4" w14:textId="33CB026A"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Устойчивость</w:t>
            </w:r>
          </w:p>
        </w:tc>
        <w:tc>
          <w:tcPr>
            <w:tcW w:w="7223" w:type="dxa"/>
          </w:tcPr>
          <w:p w14:paraId="14C0C314" w14:textId="336A9C0C"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Степень соответствия ресурсного обеспечения целям и задачам, гарантия стабильности, безопасности и уменьшения степени риска</w:t>
            </w:r>
          </w:p>
        </w:tc>
      </w:tr>
      <w:tr w:rsidR="00974426" w:rsidRPr="00C95A10" w14:paraId="433C33DF" w14:textId="77777777" w:rsidTr="00430FE8">
        <w:tc>
          <w:tcPr>
            <w:tcW w:w="2122" w:type="dxa"/>
          </w:tcPr>
          <w:p w14:paraId="5FACAC42" w14:textId="735AA208"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Последствия</w:t>
            </w:r>
          </w:p>
        </w:tc>
        <w:tc>
          <w:tcPr>
            <w:tcW w:w="7223" w:type="dxa"/>
          </w:tcPr>
          <w:p w14:paraId="7E594F17" w14:textId="4C870B5D"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Характер изменений в результате реализации проекта</w:t>
            </w:r>
          </w:p>
        </w:tc>
      </w:tr>
      <w:tr w:rsidR="00974426" w:rsidRPr="00C95A10" w14:paraId="1F0B5A0E" w14:textId="77777777" w:rsidTr="00430FE8">
        <w:tc>
          <w:tcPr>
            <w:tcW w:w="2122" w:type="dxa"/>
          </w:tcPr>
          <w:p w14:paraId="779EB811" w14:textId="151C7EC6"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Перспективность</w:t>
            </w:r>
          </w:p>
        </w:tc>
        <w:tc>
          <w:tcPr>
            <w:tcW w:w="7223" w:type="dxa"/>
          </w:tcPr>
          <w:p w14:paraId="1F085E03" w14:textId="223D56EE"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Возможность создания и реализации последующих проектов</w:t>
            </w:r>
          </w:p>
        </w:tc>
      </w:tr>
      <w:tr w:rsidR="00974426" w:rsidRPr="00C95A10" w14:paraId="7E6266ED" w14:textId="77777777" w:rsidTr="00430FE8">
        <w:tc>
          <w:tcPr>
            <w:tcW w:w="2122" w:type="dxa"/>
          </w:tcPr>
          <w:p w14:paraId="118A9112" w14:textId="6C108AF7"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Управляемость</w:t>
            </w:r>
          </w:p>
        </w:tc>
        <w:tc>
          <w:tcPr>
            <w:tcW w:w="7223" w:type="dxa"/>
          </w:tcPr>
          <w:p w14:paraId="0BEC2C0B" w14:textId="543CBB5C" w:rsidR="00974426" w:rsidRPr="00C95A10" w:rsidRDefault="00974426" w:rsidP="00430FE8">
            <w:pPr>
              <w:jc w:val="both"/>
              <w:rPr>
                <w:rFonts w:ascii="Times New Roman" w:hAnsi="Times New Roman" w:cs="Times New Roman"/>
                <w:sz w:val="24"/>
                <w:szCs w:val="24"/>
              </w:rPr>
            </w:pPr>
            <w:r w:rsidRPr="00C95A10">
              <w:rPr>
                <w:rFonts w:ascii="Times New Roman" w:hAnsi="Times New Roman" w:cs="Times New Roman"/>
                <w:sz w:val="24"/>
                <w:szCs w:val="24"/>
              </w:rPr>
              <w:t>Оценка, мониторинг и обратная связь с целью регулирования и коррекции проекта</w:t>
            </w:r>
          </w:p>
        </w:tc>
      </w:tr>
    </w:tbl>
    <w:p w14:paraId="5D4CCB67" w14:textId="77777777" w:rsidR="00974426" w:rsidRPr="00C95A10" w:rsidRDefault="00974426" w:rsidP="00191C11">
      <w:pPr>
        <w:spacing w:after="0" w:line="360" w:lineRule="auto"/>
        <w:jc w:val="both"/>
        <w:rPr>
          <w:rFonts w:ascii="Times New Roman" w:hAnsi="Times New Roman" w:cs="Times New Roman"/>
          <w:sz w:val="28"/>
        </w:rPr>
      </w:pPr>
    </w:p>
    <w:p w14:paraId="6EB1D818" w14:textId="77777777"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Следует согласиться с авторами, что масштаб и направленность проекта в образовании определяют, какие и сколько критериев будут использованы. </w:t>
      </w:r>
    </w:p>
    <w:p w14:paraId="41F6A11B" w14:textId="77777777"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Третья стадия — это реализация конкретных запланированных мероприятий и оценивание соответствия действий целям и задачам проекта. </w:t>
      </w:r>
    </w:p>
    <w:p w14:paraId="715AE561" w14:textId="3127B3C2"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Четвертая стадия проекта в образовании предполагает процедуру оценки его результатов и последствий, а для этого важны специальные индикаторы и численные показатели, а также инструменты для измерения </w:t>
      </w:r>
      <w:bookmarkStart w:id="5" w:name="_Hlk55041577"/>
      <w:r w:rsidRPr="00C95A10">
        <w:rPr>
          <w:rFonts w:ascii="Times New Roman" w:hAnsi="Times New Roman" w:cs="Times New Roman"/>
          <w:sz w:val="28"/>
          <w:szCs w:val="28"/>
        </w:rPr>
        <w:t>[</w:t>
      </w:r>
      <w:r w:rsidR="00040CD0">
        <w:rPr>
          <w:rFonts w:ascii="Times New Roman" w:hAnsi="Times New Roman" w:cs="Times New Roman"/>
          <w:sz w:val="28"/>
          <w:szCs w:val="28"/>
        </w:rPr>
        <w:t>33, с. 46</w:t>
      </w:r>
      <w:r w:rsidRPr="00C95A10">
        <w:rPr>
          <w:rFonts w:ascii="Times New Roman" w:hAnsi="Times New Roman" w:cs="Times New Roman"/>
          <w:sz w:val="28"/>
          <w:szCs w:val="28"/>
        </w:rPr>
        <w:t>]</w:t>
      </w:r>
      <w:bookmarkEnd w:id="5"/>
      <w:r w:rsidRPr="00C95A10">
        <w:rPr>
          <w:rFonts w:ascii="Times New Roman" w:hAnsi="Times New Roman" w:cs="Times New Roman"/>
          <w:sz w:val="28"/>
          <w:szCs w:val="28"/>
        </w:rPr>
        <w:t xml:space="preserve">. </w:t>
      </w:r>
    </w:p>
    <w:p w14:paraId="7E11D32E" w14:textId="77777777"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Структура проекта в образовании, как правило, состоит из шести основных элементов: </w:t>
      </w:r>
    </w:p>
    <w:p w14:paraId="76BF850F" w14:textId="5015EF2F"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введение состоит из анализа, обоснования актуальности, новизны в сравнении с аналогом, сферы применения, функционального назначения, выявления проблемы; </w:t>
      </w:r>
    </w:p>
    <w:p w14:paraId="0FD0C609" w14:textId="49353A72"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постановка цели и задач (конкретных, измеримых и достижимых); </w:t>
      </w:r>
    </w:p>
    <w:p w14:paraId="4DEE4E7F" w14:textId="74CD581B"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управленческо-кадровый механизм управления и персонал; </w:t>
      </w:r>
    </w:p>
    <w:p w14:paraId="02572993" w14:textId="708BE993"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содержание и механизмы осуществления (этапы, формы, методы, структура, план конкретных мер); </w:t>
      </w:r>
    </w:p>
    <w:p w14:paraId="6552E9F4" w14:textId="26DE097A"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способ оценки предполагаемых результатов; </w:t>
      </w:r>
    </w:p>
    <w:p w14:paraId="70118F24" w14:textId="3B518E1D" w:rsidR="00704BAB" w:rsidRPr="00C95A10" w:rsidRDefault="00752221" w:rsidP="007D3481">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материально-техническое обеспечение (бюджет). </w:t>
      </w:r>
    </w:p>
    <w:p w14:paraId="509C59DA" w14:textId="77777777"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Таким образом, с позиции исследователей проект в образовании можно понимать как имеющее свои особенности средство управления деятельностью в сфере образования, причем обязательно конкретной и выполнимой для потребителей образовательных услуг. </w:t>
      </w:r>
    </w:p>
    <w:p w14:paraId="5C731570" w14:textId="77777777" w:rsidR="00704BAB"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Международный опыт управления проектами в образовании свидетельствует об особенностях их осуществления, что важно для российской системы образования. Например, установлено, что проектный менеджмент в современном мире развивается высокими темпами, что в развитых странах сфера управления проектами применяется активно и повсеместно, а в развивающихся — все чаще возникает необходимость его применения. Важно отметить, что международный опыт в управлении </w:t>
      </w:r>
      <w:r w:rsidRPr="00C95A10">
        <w:rPr>
          <w:rFonts w:ascii="Times New Roman" w:hAnsi="Times New Roman" w:cs="Times New Roman"/>
          <w:sz w:val="28"/>
          <w:szCs w:val="28"/>
        </w:rPr>
        <w:lastRenderedPageBreak/>
        <w:t xml:space="preserve">проектами нашел отражение как в национальных стандартах, так и международных, что важно и для России. </w:t>
      </w:r>
    </w:p>
    <w:p w14:paraId="233091FD" w14:textId="192FDE62" w:rsidR="00974426" w:rsidRPr="00C95A10" w:rsidRDefault="00752221" w:rsidP="00336D67">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Вместе с тем есть основания для более широкого использования проектного подхода в системе образования, так как уже на основе существующих международных стандартов управления проектами во многих странах разрабатываются собственные технологии управления проектами, которые, думается, применимы и к нашей сфере образования. Это объясняется тем, что преимущества проектно-ориентированной работы становятся все более очевидными и для сферы образования: работа в команде людей из разных сфер образования или отраслей даст положительный результат в любой сфере деятельности</w:t>
      </w:r>
      <w:r w:rsidR="00A201C5" w:rsidRPr="00C95A10">
        <w:rPr>
          <w:rFonts w:ascii="Times New Roman" w:hAnsi="Times New Roman" w:cs="Times New Roman"/>
          <w:sz w:val="28"/>
          <w:szCs w:val="28"/>
        </w:rPr>
        <w:t>.</w:t>
      </w:r>
    </w:p>
    <w:p w14:paraId="2BCA8054" w14:textId="77777777" w:rsidR="00974426" w:rsidRPr="00C95A10" w:rsidRDefault="00974426" w:rsidP="00191C11">
      <w:pPr>
        <w:spacing w:after="0" w:line="360" w:lineRule="auto"/>
        <w:jc w:val="both"/>
        <w:rPr>
          <w:rFonts w:ascii="Times New Roman" w:hAnsi="Times New Roman" w:cs="Times New Roman"/>
          <w:sz w:val="28"/>
        </w:rPr>
      </w:pPr>
    </w:p>
    <w:p w14:paraId="05D0E7A0" w14:textId="77777777" w:rsidR="00430FE8" w:rsidRPr="00C95A10" w:rsidRDefault="00430FE8">
      <w:pPr>
        <w:rPr>
          <w:rFonts w:ascii="Times New Roman" w:hAnsi="Times New Roman" w:cs="Times New Roman"/>
          <w:sz w:val="28"/>
        </w:rPr>
      </w:pPr>
      <w:r w:rsidRPr="00C95A10">
        <w:rPr>
          <w:rFonts w:ascii="Times New Roman" w:hAnsi="Times New Roman" w:cs="Times New Roman"/>
          <w:sz w:val="28"/>
        </w:rPr>
        <w:br w:type="page"/>
      </w:r>
    </w:p>
    <w:p w14:paraId="4AC74AB8" w14:textId="23A76C31" w:rsidR="00191C11" w:rsidRPr="00C95A10" w:rsidRDefault="00191C11" w:rsidP="00C95A10">
      <w:pPr>
        <w:pStyle w:val="Heading1"/>
        <w:jc w:val="both"/>
        <w:rPr>
          <w:sz w:val="28"/>
        </w:rPr>
      </w:pPr>
      <w:bookmarkStart w:id="6" w:name="_Toc57564028"/>
      <w:r w:rsidRPr="00C95A10">
        <w:rPr>
          <w:sz w:val="28"/>
        </w:rPr>
        <w:lastRenderedPageBreak/>
        <w:t xml:space="preserve">Глава 2.  Исследование проектного управления в образовательной организации </w:t>
      </w:r>
      <w:r w:rsidR="00A355F9" w:rsidRPr="00C95A10">
        <w:rPr>
          <w:sz w:val="28"/>
        </w:rPr>
        <w:t>МАДОУ городского округа Долгопрудный детский сад общеразвивающего вида №17</w:t>
      </w:r>
      <w:r w:rsidR="006F3628" w:rsidRPr="00C95A10">
        <w:rPr>
          <w:sz w:val="28"/>
        </w:rPr>
        <w:t xml:space="preserve"> </w:t>
      </w:r>
      <w:r w:rsidR="00A355F9" w:rsidRPr="00C95A10">
        <w:rPr>
          <w:sz w:val="28"/>
        </w:rPr>
        <w:t>«Непоседы»</w:t>
      </w:r>
      <w:bookmarkEnd w:id="6"/>
    </w:p>
    <w:p w14:paraId="0527A287" w14:textId="77777777" w:rsidR="00A355F9" w:rsidRPr="00C95A10" w:rsidRDefault="00A355F9" w:rsidP="00C95A10">
      <w:pPr>
        <w:spacing w:after="0" w:line="240" w:lineRule="auto"/>
        <w:ind w:firstLine="709"/>
        <w:contextualSpacing/>
        <w:jc w:val="both"/>
        <w:rPr>
          <w:rFonts w:ascii="Times New Roman" w:hAnsi="Times New Roman" w:cs="Times New Roman"/>
          <w:b/>
          <w:bCs/>
          <w:sz w:val="28"/>
        </w:rPr>
      </w:pPr>
    </w:p>
    <w:p w14:paraId="5A8A44F1" w14:textId="5A5189FD" w:rsidR="00191C11" w:rsidRPr="00C95A10" w:rsidRDefault="00191C11" w:rsidP="00C95A10">
      <w:pPr>
        <w:pStyle w:val="Heading2"/>
        <w:jc w:val="both"/>
        <w:rPr>
          <w:rFonts w:ascii="Times New Roman" w:hAnsi="Times New Roman" w:cs="Times New Roman"/>
          <w:b/>
          <w:bCs/>
          <w:color w:val="auto"/>
          <w:sz w:val="28"/>
        </w:rPr>
      </w:pPr>
      <w:bookmarkStart w:id="7" w:name="_Toc57564029"/>
      <w:r w:rsidRPr="00C95A10">
        <w:rPr>
          <w:rFonts w:ascii="Times New Roman" w:hAnsi="Times New Roman" w:cs="Times New Roman"/>
          <w:b/>
          <w:bCs/>
          <w:color w:val="auto"/>
          <w:sz w:val="28"/>
        </w:rPr>
        <w:t>2.1 Общая характеристика образовательной организации</w:t>
      </w:r>
      <w:bookmarkEnd w:id="7"/>
      <w:r w:rsidRPr="00C95A10">
        <w:rPr>
          <w:rFonts w:ascii="Times New Roman" w:hAnsi="Times New Roman" w:cs="Times New Roman"/>
          <w:b/>
          <w:bCs/>
          <w:color w:val="auto"/>
          <w:sz w:val="28"/>
        </w:rPr>
        <w:t xml:space="preserve"> </w:t>
      </w:r>
    </w:p>
    <w:p w14:paraId="6BF00C03" w14:textId="77777777" w:rsidR="00272AC1" w:rsidRPr="00C95A10" w:rsidRDefault="00272AC1" w:rsidP="008758E3">
      <w:pPr>
        <w:spacing w:after="0" w:line="360" w:lineRule="auto"/>
        <w:ind w:firstLine="709"/>
        <w:jc w:val="both"/>
        <w:rPr>
          <w:rFonts w:ascii="Times New Roman" w:hAnsi="Times New Roman" w:cs="Times New Roman"/>
          <w:sz w:val="28"/>
          <w:szCs w:val="28"/>
        </w:rPr>
      </w:pPr>
    </w:p>
    <w:p w14:paraId="34D831F1" w14:textId="779A0CF5" w:rsidR="00A355F9" w:rsidRPr="00C95A10" w:rsidRDefault="008758E3"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Исследование проектного управления будет проходить на базе</w:t>
      </w:r>
      <w:r w:rsidR="006F3628" w:rsidRPr="00C95A10">
        <w:rPr>
          <w:rFonts w:ascii="Times New Roman" w:hAnsi="Times New Roman" w:cs="Times New Roman"/>
          <w:sz w:val="28"/>
          <w:szCs w:val="28"/>
        </w:rPr>
        <w:t xml:space="preserve"> </w:t>
      </w:r>
      <w:r w:rsidRPr="00C95A10">
        <w:rPr>
          <w:rFonts w:ascii="Times New Roman" w:hAnsi="Times New Roman" w:cs="Times New Roman"/>
          <w:sz w:val="28"/>
          <w:szCs w:val="28"/>
        </w:rPr>
        <w:t>а</w:t>
      </w:r>
      <w:r w:rsidR="006F3628" w:rsidRPr="00C95A10">
        <w:rPr>
          <w:rFonts w:ascii="Times New Roman" w:hAnsi="Times New Roman" w:cs="Times New Roman"/>
          <w:sz w:val="28"/>
          <w:szCs w:val="28"/>
        </w:rPr>
        <w:t>втономно</w:t>
      </w:r>
      <w:r w:rsidRPr="00C95A10">
        <w:rPr>
          <w:rFonts w:ascii="Times New Roman" w:hAnsi="Times New Roman" w:cs="Times New Roman"/>
          <w:sz w:val="28"/>
          <w:szCs w:val="28"/>
        </w:rPr>
        <w:t>го</w:t>
      </w:r>
      <w:r w:rsidR="006F3628" w:rsidRPr="00C95A10">
        <w:rPr>
          <w:rFonts w:ascii="Times New Roman" w:hAnsi="Times New Roman" w:cs="Times New Roman"/>
          <w:sz w:val="28"/>
          <w:szCs w:val="28"/>
        </w:rPr>
        <w:t xml:space="preserve"> дошкольно</w:t>
      </w:r>
      <w:r w:rsidRPr="00C95A10">
        <w:rPr>
          <w:rFonts w:ascii="Times New Roman" w:hAnsi="Times New Roman" w:cs="Times New Roman"/>
          <w:sz w:val="28"/>
          <w:szCs w:val="28"/>
        </w:rPr>
        <w:t>го</w:t>
      </w:r>
      <w:r w:rsidR="006F3628" w:rsidRPr="00C95A10">
        <w:rPr>
          <w:rFonts w:ascii="Times New Roman" w:hAnsi="Times New Roman" w:cs="Times New Roman"/>
          <w:sz w:val="28"/>
          <w:szCs w:val="28"/>
        </w:rPr>
        <w:t xml:space="preserve"> образовательно</w:t>
      </w:r>
      <w:r w:rsidRPr="00C95A10">
        <w:rPr>
          <w:rFonts w:ascii="Times New Roman" w:hAnsi="Times New Roman" w:cs="Times New Roman"/>
          <w:sz w:val="28"/>
          <w:szCs w:val="28"/>
        </w:rPr>
        <w:t>го</w:t>
      </w:r>
      <w:r w:rsidR="006F3628" w:rsidRPr="00C95A10">
        <w:rPr>
          <w:rFonts w:ascii="Times New Roman" w:hAnsi="Times New Roman" w:cs="Times New Roman"/>
          <w:sz w:val="28"/>
          <w:szCs w:val="28"/>
        </w:rPr>
        <w:t xml:space="preserve"> учреждени</w:t>
      </w:r>
      <w:r w:rsidRPr="00C95A10">
        <w:rPr>
          <w:rFonts w:ascii="Times New Roman" w:hAnsi="Times New Roman" w:cs="Times New Roman"/>
          <w:sz w:val="28"/>
          <w:szCs w:val="28"/>
        </w:rPr>
        <w:t>я</w:t>
      </w:r>
      <w:r w:rsidR="006F3628" w:rsidRPr="00C95A10">
        <w:rPr>
          <w:rFonts w:ascii="Times New Roman" w:hAnsi="Times New Roman" w:cs="Times New Roman"/>
          <w:sz w:val="28"/>
          <w:szCs w:val="28"/>
        </w:rPr>
        <w:t xml:space="preserve"> муниципального образования г. Долгопрудного детский сад общеразвивающего вида № 17 «Непоседы»</w:t>
      </w:r>
      <w:r w:rsidRPr="00C95A10">
        <w:rPr>
          <w:rFonts w:ascii="Times New Roman" w:hAnsi="Times New Roman" w:cs="Times New Roman"/>
          <w:sz w:val="28"/>
          <w:szCs w:val="28"/>
        </w:rPr>
        <w:t xml:space="preserve"> (далее ДОУ)</w:t>
      </w:r>
      <w:r w:rsidR="006F3628" w:rsidRPr="00C95A10">
        <w:rPr>
          <w:rFonts w:ascii="Times New Roman" w:hAnsi="Times New Roman" w:cs="Times New Roman"/>
          <w:sz w:val="28"/>
          <w:szCs w:val="28"/>
        </w:rPr>
        <w:t>.</w:t>
      </w:r>
    </w:p>
    <w:p w14:paraId="739107FF" w14:textId="77777777" w:rsidR="006F3628" w:rsidRPr="00C95A10" w:rsidRDefault="006F3628"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Лицензия на образовательную деятельность 50Л01 № 0007069, выдана от 29.01.2016 на срок «бессрочно», регистрационный № 75189</w:t>
      </w:r>
    </w:p>
    <w:p w14:paraId="1DECBB66" w14:textId="0A8035BD" w:rsidR="006F3628" w:rsidRPr="00C95A10" w:rsidRDefault="006F3628"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Режим работы: 12-ти часовое пребывание детей с 7.00 до 19.00, пятидневная рабочая неделя, выходные дни – суббота, воскресенье, праздничные дни.</w:t>
      </w:r>
    </w:p>
    <w:p w14:paraId="739A542C" w14:textId="05221C95" w:rsidR="006F3628" w:rsidRPr="00C95A10" w:rsidRDefault="006F3628"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На рис. 2.1 представлена структура управления учреждением.</w:t>
      </w:r>
    </w:p>
    <w:p w14:paraId="24FF2707" w14:textId="77777777" w:rsidR="006F3628" w:rsidRPr="00C95A10" w:rsidRDefault="006F3628" w:rsidP="006F3628">
      <w:pPr>
        <w:jc w:val="both"/>
        <w:rPr>
          <w:rFonts w:ascii="Times New Roman" w:hAnsi="Times New Roman" w:cs="Times New Roman"/>
          <w:sz w:val="24"/>
          <w:szCs w:val="24"/>
        </w:rPr>
      </w:pPr>
    </w:p>
    <w:p w14:paraId="582737B5" w14:textId="435E4261" w:rsidR="006F3628" w:rsidRPr="00C95A10" w:rsidRDefault="006F3628" w:rsidP="00A355F9">
      <w:pPr>
        <w:spacing w:after="0" w:line="360" w:lineRule="auto"/>
        <w:rPr>
          <w:rFonts w:ascii="Times New Roman" w:hAnsi="Times New Roman" w:cs="Times New Roman"/>
          <w:b/>
          <w:bCs/>
          <w:sz w:val="28"/>
        </w:rPr>
      </w:pPr>
      <w:r w:rsidRPr="00C95A10">
        <w:rPr>
          <w:noProof/>
          <w:lang w:eastAsia="ru-RU"/>
        </w:rPr>
        <w:drawing>
          <wp:inline distT="0" distB="0" distL="0" distR="0" wp14:anchorId="46F62A61" wp14:editId="6CC4B39C">
            <wp:extent cx="5800725" cy="2838450"/>
            <wp:effectExtent l="0" t="38100" r="0" b="95250"/>
            <wp:docPr id="1158" name="Схема 115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2254CF6" w14:textId="2E44E239" w:rsidR="006F3628" w:rsidRPr="00C95A10" w:rsidRDefault="006F3628" w:rsidP="00272AC1">
      <w:pPr>
        <w:spacing w:after="0" w:line="360" w:lineRule="auto"/>
        <w:jc w:val="center"/>
        <w:rPr>
          <w:rFonts w:ascii="Times New Roman" w:hAnsi="Times New Roman" w:cs="Times New Roman"/>
          <w:sz w:val="28"/>
          <w:szCs w:val="28"/>
        </w:rPr>
      </w:pPr>
      <w:r w:rsidRPr="00C95A10">
        <w:rPr>
          <w:rFonts w:ascii="Times New Roman" w:hAnsi="Times New Roman" w:cs="Times New Roman"/>
          <w:sz w:val="28"/>
          <w:szCs w:val="28"/>
        </w:rPr>
        <w:t>Рис. 2.1. Структура управления учреждением</w:t>
      </w:r>
    </w:p>
    <w:p w14:paraId="36D2BFAD" w14:textId="77777777"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Управление ДОУ осуществляется в соответствии с законом РФ «Об образовании» на основе принципов единоначалия и самоуправления. </w:t>
      </w:r>
      <w:r w:rsidRPr="00C95A10">
        <w:rPr>
          <w:rFonts w:ascii="Times New Roman" w:hAnsi="Times New Roman" w:cs="Times New Roman"/>
          <w:sz w:val="28"/>
          <w:szCs w:val="28"/>
        </w:rPr>
        <w:lastRenderedPageBreak/>
        <w:t xml:space="preserve">Директор осуществляет непосредственное руководство детским садом и несет ответственность за деятельность учреждения. </w:t>
      </w:r>
    </w:p>
    <w:p w14:paraId="4E10105C" w14:textId="77777777"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Учредитель осуществляет контроль за деятельностью детского сада.</w:t>
      </w:r>
    </w:p>
    <w:p w14:paraId="00A46905" w14:textId="42E7E223"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Управление детским садом осуществляет директор Ким Елена Вячеславовна, стаж работы – 12 лет, в данной должности 3 года, имеет высшую квалификационную категорию по должности «руководитель».</w:t>
      </w:r>
    </w:p>
    <w:p w14:paraId="3E5DA781" w14:textId="076F2210"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течение 201</w:t>
      </w:r>
      <w:r w:rsidR="00DE2591" w:rsidRPr="00C95A10">
        <w:rPr>
          <w:rFonts w:ascii="Times New Roman" w:hAnsi="Times New Roman" w:cs="Times New Roman"/>
          <w:sz w:val="28"/>
          <w:szCs w:val="28"/>
        </w:rPr>
        <w:t>9</w:t>
      </w:r>
      <w:r w:rsidRPr="00C95A10">
        <w:rPr>
          <w:rFonts w:ascii="Times New Roman" w:hAnsi="Times New Roman" w:cs="Times New Roman"/>
          <w:sz w:val="28"/>
          <w:szCs w:val="28"/>
        </w:rPr>
        <w:t>-20</w:t>
      </w:r>
      <w:r w:rsidR="00DE2591" w:rsidRPr="00C95A10">
        <w:rPr>
          <w:rFonts w:ascii="Times New Roman" w:hAnsi="Times New Roman" w:cs="Times New Roman"/>
          <w:sz w:val="28"/>
          <w:szCs w:val="28"/>
        </w:rPr>
        <w:t>20</w:t>
      </w:r>
      <w:r w:rsidRPr="00C95A10">
        <w:rPr>
          <w:rFonts w:ascii="Times New Roman" w:hAnsi="Times New Roman" w:cs="Times New Roman"/>
          <w:sz w:val="28"/>
          <w:szCs w:val="28"/>
        </w:rPr>
        <w:t xml:space="preserve"> учебного года был проведен ряд проверок: тематических,  оперативных и др. Тематические  проверки были проведены в соответствии с годовым планом работы ДОУ. В ходе проверок было выявлено, что работа в ДОУ ведется на соответствующем уровне, условия осуществления образовательного процесса соответствуют требованиям программы и СанПиН.</w:t>
      </w:r>
    </w:p>
    <w:p w14:paraId="10795E76" w14:textId="77777777"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Образовательный процесс в детском саду регламентируется программой развития, основной образовательной программой дошкольного образования, годовым планом работы, расписанием образовательной деятельности.</w:t>
      </w:r>
    </w:p>
    <w:p w14:paraId="1B298BF1" w14:textId="77777777"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Основные задачи в области повышения качества дошкольного образования:</w:t>
      </w:r>
    </w:p>
    <w:p w14:paraId="23EA636F" w14:textId="0A9E39EE" w:rsidR="00B55F3C" w:rsidRPr="00C95A10" w:rsidRDefault="00EC10B4" w:rsidP="00EC10B4">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w:t>
      </w:r>
      <w:r w:rsidR="00B55F3C" w:rsidRPr="00C95A10">
        <w:rPr>
          <w:rFonts w:ascii="Times New Roman" w:hAnsi="Times New Roman" w:cs="Times New Roman"/>
          <w:sz w:val="28"/>
          <w:szCs w:val="28"/>
        </w:rPr>
        <w:t>еализация основных направлений развития ребенка; физического, познавательного, речевого, социально-личностного и художественно-эстетического;</w:t>
      </w:r>
    </w:p>
    <w:p w14:paraId="71F56CB7" w14:textId="55EEDDB9" w:rsidR="00B55F3C" w:rsidRPr="00C95A10" w:rsidRDefault="00EC10B4" w:rsidP="00EC10B4">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w:t>
      </w:r>
      <w:r w:rsidR="00B55F3C" w:rsidRPr="00C95A10">
        <w:rPr>
          <w:rFonts w:ascii="Times New Roman" w:hAnsi="Times New Roman" w:cs="Times New Roman"/>
          <w:sz w:val="28"/>
          <w:szCs w:val="28"/>
        </w:rPr>
        <w:t>азвитие условий для самодеятельной игры, являющейся ведущей деятельностью в дошкольном возрасте;</w:t>
      </w:r>
    </w:p>
    <w:p w14:paraId="6F58AF0D" w14:textId="510D6975" w:rsidR="00B55F3C" w:rsidRPr="00C95A10" w:rsidRDefault="00EC10B4" w:rsidP="00EC10B4">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w:t>
      </w:r>
      <w:r w:rsidR="00B55F3C" w:rsidRPr="00C95A10">
        <w:rPr>
          <w:rFonts w:ascii="Times New Roman" w:hAnsi="Times New Roman" w:cs="Times New Roman"/>
          <w:sz w:val="28"/>
          <w:szCs w:val="28"/>
        </w:rPr>
        <w:t>недрение в образовательную практику современных информационных и коммуникационных технологий;</w:t>
      </w:r>
    </w:p>
    <w:p w14:paraId="38406841" w14:textId="5826935D" w:rsidR="00B55F3C" w:rsidRPr="00C95A10" w:rsidRDefault="00EC10B4" w:rsidP="00EC10B4">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w:t>
      </w:r>
      <w:r w:rsidR="00B55F3C" w:rsidRPr="00C95A10">
        <w:rPr>
          <w:rFonts w:ascii="Times New Roman" w:hAnsi="Times New Roman" w:cs="Times New Roman"/>
          <w:sz w:val="28"/>
          <w:szCs w:val="28"/>
        </w:rPr>
        <w:t>еализация современных подходов в организации предметно развивающей среды.</w:t>
      </w:r>
    </w:p>
    <w:p w14:paraId="19EC5A0F" w14:textId="4ED355C6" w:rsidR="00B55F3C" w:rsidRPr="00C95A10" w:rsidRDefault="00EC10B4" w:rsidP="00EC10B4">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w:t>
      </w:r>
      <w:r w:rsidR="00B55F3C" w:rsidRPr="00C95A10">
        <w:rPr>
          <w:rFonts w:ascii="Times New Roman" w:hAnsi="Times New Roman" w:cs="Times New Roman"/>
          <w:sz w:val="28"/>
          <w:szCs w:val="28"/>
        </w:rPr>
        <w:t xml:space="preserve">бразовательный процесс в детском саду строится, прежде всего, на индивидуальном подходе к детям, создании благоприятного микроклимата в группе на основе интересного диалогического общения. </w:t>
      </w:r>
    </w:p>
    <w:p w14:paraId="2AA25AD3" w14:textId="17761D5B"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 xml:space="preserve">Типовое  трёхэтажное, отдельно стоящее здание детского сада с бассейном, предназначено для осуществления воспитательно – образовательного процесса. Общая площадь составляет   3867,8 м2, площадь земельного участка составляет 8808,0 м2, ограждена  забором из металлических прутьев. На территории ДОУ имеются игровые площадки для прогулок, спортивная площадка, оснащенные необходимым оборудованием. </w:t>
      </w:r>
    </w:p>
    <w:p w14:paraId="31832A45" w14:textId="77777777"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настоящее время в учреждении функционирует 12 групп: 1 группа раннего возраста  (от1,5 до 3),  1 младшая (от3 до 4), 1 средняя (от 4до 5), 3 старшие (от 5 до 6),  1 подготовительная к школе группа (от 6 до7), 2 логопедические группы для детей старшего дошкольного возраста (от 5 до 6), 2 логопедические группы для детей подготовительного к школе возраста (от 6 до 7), 1 группа кратковременного пребывания (от1,5 до 3)</w:t>
      </w:r>
    </w:p>
    <w:p w14:paraId="0FF955D6" w14:textId="1ABF7B8B"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Детский сад посещают воспитанники от 1,5 до 7-ми лет. Списочный состав детей 237 человек. Контингент воспитанников формируется в соответствии с их возрастом. Комплектование групп воспитанниками осуществляется на основании Устава ДОУ, правил приема детей в дошкольное образовательное учреждение.</w:t>
      </w:r>
    </w:p>
    <w:p w14:paraId="78A6BA13" w14:textId="77777777" w:rsidR="006B0791" w:rsidRPr="00C95A10" w:rsidRDefault="008758E3" w:rsidP="006B0791">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t>Таблица 2.1</w:t>
      </w:r>
    </w:p>
    <w:p w14:paraId="3EF346A2" w14:textId="1F28E6AA" w:rsidR="008758E3" w:rsidRPr="00C95A10" w:rsidRDefault="008758E3" w:rsidP="006B0791">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Структура и количество групп</w:t>
      </w:r>
    </w:p>
    <w:tbl>
      <w:tblPr>
        <w:tblStyle w:val="TableGrid"/>
        <w:tblW w:w="0" w:type="auto"/>
        <w:tblLook w:val="04A0" w:firstRow="1" w:lastRow="0" w:firstColumn="1" w:lastColumn="0" w:noHBand="0" w:noVBand="1"/>
      </w:tblPr>
      <w:tblGrid>
        <w:gridCol w:w="5098"/>
        <w:gridCol w:w="2127"/>
        <w:gridCol w:w="2120"/>
      </w:tblGrid>
      <w:tr w:rsidR="008874C2" w:rsidRPr="00C95A10" w14:paraId="6F844C60" w14:textId="77777777" w:rsidTr="00EE60F6">
        <w:tc>
          <w:tcPr>
            <w:tcW w:w="5098" w:type="dxa"/>
            <w:vAlign w:val="center"/>
          </w:tcPr>
          <w:p w14:paraId="2722EA26" w14:textId="1075D826"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Группа</w:t>
            </w:r>
          </w:p>
        </w:tc>
        <w:tc>
          <w:tcPr>
            <w:tcW w:w="2127" w:type="dxa"/>
            <w:vAlign w:val="center"/>
          </w:tcPr>
          <w:p w14:paraId="017D6F87" w14:textId="13F1D0FF"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Возраст детей</w:t>
            </w:r>
          </w:p>
        </w:tc>
        <w:tc>
          <w:tcPr>
            <w:tcW w:w="2120" w:type="dxa"/>
            <w:vAlign w:val="center"/>
          </w:tcPr>
          <w:p w14:paraId="442C389A" w14:textId="3EEB7A0A"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Количество детей</w:t>
            </w:r>
          </w:p>
        </w:tc>
      </w:tr>
      <w:tr w:rsidR="008874C2" w:rsidRPr="00C95A10" w14:paraId="07318856" w14:textId="77777777" w:rsidTr="00EE60F6">
        <w:tc>
          <w:tcPr>
            <w:tcW w:w="5098" w:type="dxa"/>
            <w:vAlign w:val="center"/>
          </w:tcPr>
          <w:p w14:paraId="417301C6" w14:textId="6AB59C56"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Группа раннего возраста № 1</w:t>
            </w:r>
          </w:p>
        </w:tc>
        <w:tc>
          <w:tcPr>
            <w:tcW w:w="2127" w:type="dxa"/>
            <w:vAlign w:val="center"/>
          </w:tcPr>
          <w:p w14:paraId="7417EF5B" w14:textId="543B6CC0"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1,5-3 лет</w:t>
            </w:r>
          </w:p>
        </w:tc>
        <w:tc>
          <w:tcPr>
            <w:tcW w:w="2120" w:type="dxa"/>
            <w:vAlign w:val="center"/>
          </w:tcPr>
          <w:p w14:paraId="55465B83" w14:textId="06C7F5F8"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26</w:t>
            </w:r>
          </w:p>
        </w:tc>
      </w:tr>
      <w:tr w:rsidR="008874C2" w:rsidRPr="00C95A10" w14:paraId="09A1062D" w14:textId="77777777" w:rsidTr="00EE60F6">
        <w:tc>
          <w:tcPr>
            <w:tcW w:w="5098" w:type="dxa"/>
            <w:vAlign w:val="center"/>
          </w:tcPr>
          <w:p w14:paraId="1247F342" w14:textId="4033D401"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Младшая группа № 7</w:t>
            </w:r>
          </w:p>
        </w:tc>
        <w:tc>
          <w:tcPr>
            <w:tcW w:w="2127" w:type="dxa"/>
            <w:vAlign w:val="center"/>
          </w:tcPr>
          <w:p w14:paraId="6D4BDE4D" w14:textId="1F590AF3"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3-4 года</w:t>
            </w:r>
          </w:p>
        </w:tc>
        <w:tc>
          <w:tcPr>
            <w:tcW w:w="2120" w:type="dxa"/>
            <w:vAlign w:val="center"/>
          </w:tcPr>
          <w:p w14:paraId="129C1A13" w14:textId="3605C4ED"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33</w:t>
            </w:r>
          </w:p>
        </w:tc>
      </w:tr>
      <w:tr w:rsidR="008874C2" w:rsidRPr="00C95A10" w14:paraId="09148CBC" w14:textId="77777777" w:rsidTr="00EE60F6">
        <w:tc>
          <w:tcPr>
            <w:tcW w:w="5098" w:type="dxa"/>
            <w:vAlign w:val="center"/>
          </w:tcPr>
          <w:p w14:paraId="01769377" w14:textId="166077DD"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Средняя группа № 2</w:t>
            </w:r>
          </w:p>
        </w:tc>
        <w:tc>
          <w:tcPr>
            <w:tcW w:w="2127" w:type="dxa"/>
            <w:vAlign w:val="center"/>
          </w:tcPr>
          <w:p w14:paraId="3D03E8AA" w14:textId="0DE322DE"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4-5 лет</w:t>
            </w:r>
          </w:p>
        </w:tc>
        <w:tc>
          <w:tcPr>
            <w:tcW w:w="2120" w:type="dxa"/>
            <w:vAlign w:val="center"/>
          </w:tcPr>
          <w:p w14:paraId="5A019095" w14:textId="5DBD605C"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34</w:t>
            </w:r>
          </w:p>
        </w:tc>
      </w:tr>
      <w:tr w:rsidR="008874C2" w:rsidRPr="00C95A10" w14:paraId="5D896999" w14:textId="77777777" w:rsidTr="00EE60F6">
        <w:tc>
          <w:tcPr>
            <w:tcW w:w="5098" w:type="dxa"/>
            <w:vAlign w:val="center"/>
          </w:tcPr>
          <w:p w14:paraId="7467AB49" w14:textId="45268EBA"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Старшая группа № 3</w:t>
            </w:r>
          </w:p>
        </w:tc>
        <w:tc>
          <w:tcPr>
            <w:tcW w:w="2127" w:type="dxa"/>
            <w:vAlign w:val="center"/>
          </w:tcPr>
          <w:p w14:paraId="4823090E" w14:textId="733E3F39"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5-6 лет</w:t>
            </w:r>
          </w:p>
        </w:tc>
        <w:tc>
          <w:tcPr>
            <w:tcW w:w="2120" w:type="dxa"/>
            <w:vAlign w:val="center"/>
          </w:tcPr>
          <w:p w14:paraId="031F298B" w14:textId="360C5CC0"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31</w:t>
            </w:r>
          </w:p>
        </w:tc>
      </w:tr>
      <w:tr w:rsidR="008874C2" w:rsidRPr="00C95A10" w14:paraId="502C75AF" w14:textId="77777777" w:rsidTr="00EE60F6">
        <w:tc>
          <w:tcPr>
            <w:tcW w:w="5098" w:type="dxa"/>
            <w:vAlign w:val="center"/>
          </w:tcPr>
          <w:p w14:paraId="7BA503F3" w14:textId="134F1316"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 xml:space="preserve">Подготовительная группа (логопедическая) № 8 </w:t>
            </w:r>
          </w:p>
        </w:tc>
        <w:tc>
          <w:tcPr>
            <w:tcW w:w="2127" w:type="dxa"/>
            <w:vAlign w:val="center"/>
          </w:tcPr>
          <w:p w14:paraId="04956B4E" w14:textId="5B9BE498"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6-7 лет</w:t>
            </w:r>
          </w:p>
        </w:tc>
        <w:tc>
          <w:tcPr>
            <w:tcW w:w="2120" w:type="dxa"/>
            <w:vAlign w:val="center"/>
          </w:tcPr>
          <w:p w14:paraId="734243B5" w14:textId="069D7E81"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10</w:t>
            </w:r>
          </w:p>
        </w:tc>
      </w:tr>
      <w:tr w:rsidR="008874C2" w:rsidRPr="00C95A10" w14:paraId="5F8852D9" w14:textId="77777777" w:rsidTr="00EE60F6">
        <w:tc>
          <w:tcPr>
            <w:tcW w:w="5098" w:type="dxa"/>
            <w:vAlign w:val="center"/>
          </w:tcPr>
          <w:p w14:paraId="54AB8906" w14:textId="630AC1D3"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Подготовительная группа (логопедическая) № 9</w:t>
            </w:r>
          </w:p>
        </w:tc>
        <w:tc>
          <w:tcPr>
            <w:tcW w:w="2127" w:type="dxa"/>
            <w:vAlign w:val="center"/>
          </w:tcPr>
          <w:p w14:paraId="53B48BD6" w14:textId="2EBAA6E0"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6-7 лет</w:t>
            </w:r>
          </w:p>
        </w:tc>
        <w:tc>
          <w:tcPr>
            <w:tcW w:w="2120" w:type="dxa"/>
            <w:vAlign w:val="center"/>
          </w:tcPr>
          <w:p w14:paraId="506576B8" w14:textId="49A0B671"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10</w:t>
            </w:r>
          </w:p>
        </w:tc>
      </w:tr>
      <w:tr w:rsidR="008874C2" w:rsidRPr="00C95A10" w14:paraId="5C8163CA" w14:textId="77777777" w:rsidTr="00EE60F6">
        <w:tc>
          <w:tcPr>
            <w:tcW w:w="5098" w:type="dxa"/>
            <w:vAlign w:val="center"/>
          </w:tcPr>
          <w:p w14:paraId="0BDF3F27" w14:textId="3583E970"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Подготовительная группа № 6</w:t>
            </w:r>
          </w:p>
        </w:tc>
        <w:tc>
          <w:tcPr>
            <w:tcW w:w="2127" w:type="dxa"/>
            <w:vAlign w:val="center"/>
          </w:tcPr>
          <w:p w14:paraId="0E86795D" w14:textId="209F461B"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6-7 лет</w:t>
            </w:r>
          </w:p>
        </w:tc>
        <w:tc>
          <w:tcPr>
            <w:tcW w:w="2120" w:type="dxa"/>
            <w:vAlign w:val="center"/>
          </w:tcPr>
          <w:p w14:paraId="57EA8F1E" w14:textId="19513A2D"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16</w:t>
            </w:r>
          </w:p>
        </w:tc>
      </w:tr>
      <w:tr w:rsidR="008874C2" w:rsidRPr="00C95A10" w14:paraId="265439F7" w14:textId="77777777" w:rsidTr="00EE60F6">
        <w:tc>
          <w:tcPr>
            <w:tcW w:w="5098" w:type="dxa"/>
            <w:vAlign w:val="center"/>
          </w:tcPr>
          <w:p w14:paraId="092FFC31" w14:textId="5C3184F2"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Старшая группа № 4</w:t>
            </w:r>
          </w:p>
        </w:tc>
        <w:tc>
          <w:tcPr>
            <w:tcW w:w="2127" w:type="dxa"/>
          </w:tcPr>
          <w:p w14:paraId="10EA97BB" w14:textId="72C62562"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5-6 лет</w:t>
            </w:r>
          </w:p>
        </w:tc>
        <w:tc>
          <w:tcPr>
            <w:tcW w:w="2120" w:type="dxa"/>
            <w:vAlign w:val="center"/>
          </w:tcPr>
          <w:p w14:paraId="12CB8FB1" w14:textId="369508E7"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30</w:t>
            </w:r>
          </w:p>
        </w:tc>
      </w:tr>
      <w:tr w:rsidR="008874C2" w:rsidRPr="00C95A10" w14:paraId="7C04FF1A" w14:textId="77777777" w:rsidTr="00EE60F6">
        <w:tc>
          <w:tcPr>
            <w:tcW w:w="5098" w:type="dxa"/>
            <w:vAlign w:val="center"/>
          </w:tcPr>
          <w:p w14:paraId="08408935" w14:textId="0E8359C4"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Старшая группа № 5</w:t>
            </w:r>
          </w:p>
        </w:tc>
        <w:tc>
          <w:tcPr>
            <w:tcW w:w="2127" w:type="dxa"/>
          </w:tcPr>
          <w:p w14:paraId="2EDC6CE1" w14:textId="6017717E"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5-6 лет</w:t>
            </w:r>
          </w:p>
        </w:tc>
        <w:tc>
          <w:tcPr>
            <w:tcW w:w="2120" w:type="dxa"/>
            <w:vAlign w:val="center"/>
          </w:tcPr>
          <w:p w14:paraId="5949B72C" w14:textId="7E69DEF0"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11</w:t>
            </w:r>
          </w:p>
        </w:tc>
      </w:tr>
      <w:tr w:rsidR="008874C2" w:rsidRPr="00C95A10" w14:paraId="555CA5C6" w14:textId="77777777" w:rsidTr="00EE60F6">
        <w:tc>
          <w:tcPr>
            <w:tcW w:w="5098" w:type="dxa"/>
            <w:vAlign w:val="center"/>
          </w:tcPr>
          <w:p w14:paraId="66BB8CC4" w14:textId="3E9A9A2B"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Старшая группа (логопедическая) № 10</w:t>
            </w:r>
          </w:p>
        </w:tc>
        <w:tc>
          <w:tcPr>
            <w:tcW w:w="2127" w:type="dxa"/>
          </w:tcPr>
          <w:p w14:paraId="44143303" w14:textId="4C193C90"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5-6 лет</w:t>
            </w:r>
          </w:p>
        </w:tc>
        <w:tc>
          <w:tcPr>
            <w:tcW w:w="2120" w:type="dxa"/>
            <w:vAlign w:val="center"/>
          </w:tcPr>
          <w:p w14:paraId="55F5E4F0" w14:textId="7F352B16"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10</w:t>
            </w:r>
          </w:p>
        </w:tc>
      </w:tr>
      <w:tr w:rsidR="008874C2" w:rsidRPr="00C95A10" w14:paraId="2605441B" w14:textId="77777777" w:rsidTr="00EE60F6">
        <w:tc>
          <w:tcPr>
            <w:tcW w:w="5098" w:type="dxa"/>
            <w:vAlign w:val="center"/>
          </w:tcPr>
          <w:p w14:paraId="5E508DEC" w14:textId="35C2F5D6"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Старшая группа (логопедическая) № 11</w:t>
            </w:r>
          </w:p>
        </w:tc>
        <w:tc>
          <w:tcPr>
            <w:tcW w:w="2127" w:type="dxa"/>
          </w:tcPr>
          <w:p w14:paraId="53616D47" w14:textId="135DDC8D"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5-6 лет</w:t>
            </w:r>
          </w:p>
        </w:tc>
        <w:tc>
          <w:tcPr>
            <w:tcW w:w="2120" w:type="dxa"/>
            <w:vAlign w:val="center"/>
          </w:tcPr>
          <w:p w14:paraId="5BAA0EC3" w14:textId="12E2BD7B"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10</w:t>
            </w:r>
          </w:p>
        </w:tc>
      </w:tr>
      <w:tr w:rsidR="008874C2" w:rsidRPr="00C95A10" w14:paraId="749C6FCD" w14:textId="77777777" w:rsidTr="00EE60F6">
        <w:tc>
          <w:tcPr>
            <w:tcW w:w="5098" w:type="dxa"/>
            <w:vAlign w:val="center"/>
          </w:tcPr>
          <w:p w14:paraId="33127D8D" w14:textId="1F8BCA43" w:rsidR="008874C2" w:rsidRPr="00C95A10" w:rsidRDefault="008874C2" w:rsidP="00571484">
            <w:pPr>
              <w:spacing w:line="360" w:lineRule="auto"/>
              <w:jc w:val="both"/>
              <w:rPr>
                <w:rFonts w:ascii="Times New Roman" w:hAnsi="Times New Roman" w:cs="Times New Roman"/>
                <w:sz w:val="28"/>
                <w:szCs w:val="28"/>
              </w:rPr>
            </w:pPr>
            <w:r w:rsidRPr="00C95A10">
              <w:rPr>
                <w:rFonts w:ascii="Times New Roman" w:hAnsi="Times New Roman" w:cs="Times New Roman"/>
              </w:rPr>
              <w:t>Группа кратковременного пребывания № 12</w:t>
            </w:r>
          </w:p>
        </w:tc>
        <w:tc>
          <w:tcPr>
            <w:tcW w:w="2127" w:type="dxa"/>
            <w:vAlign w:val="center"/>
          </w:tcPr>
          <w:p w14:paraId="67675779" w14:textId="50DB371E"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1,5-3 лет</w:t>
            </w:r>
          </w:p>
        </w:tc>
        <w:tc>
          <w:tcPr>
            <w:tcW w:w="2120" w:type="dxa"/>
            <w:vAlign w:val="center"/>
          </w:tcPr>
          <w:p w14:paraId="0293A137" w14:textId="04DE5E62" w:rsidR="008874C2" w:rsidRPr="00C95A10" w:rsidRDefault="008874C2" w:rsidP="008874C2">
            <w:pPr>
              <w:spacing w:line="360" w:lineRule="auto"/>
              <w:jc w:val="center"/>
              <w:rPr>
                <w:rFonts w:ascii="Times New Roman" w:hAnsi="Times New Roman" w:cs="Times New Roman"/>
                <w:sz w:val="28"/>
                <w:szCs w:val="28"/>
              </w:rPr>
            </w:pPr>
            <w:r w:rsidRPr="00C95A10">
              <w:rPr>
                <w:rFonts w:ascii="Times New Roman" w:hAnsi="Times New Roman" w:cs="Times New Roman"/>
              </w:rPr>
              <w:t>16</w:t>
            </w:r>
          </w:p>
        </w:tc>
      </w:tr>
    </w:tbl>
    <w:p w14:paraId="7F25C040" w14:textId="77777777" w:rsidR="008874C2" w:rsidRPr="00C95A10" w:rsidRDefault="008874C2" w:rsidP="006B0791">
      <w:pPr>
        <w:spacing w:after="0" w:line="360" w:lineRule="auto"/>
        <w:ind w:firstLine="709"/>
        <w:jc w:val="center"/>
        <w:rPr>
          <w:rFonts w:ascii="Times New Roman" w:hAnsi="Times New Roman" w:cs="Times New Roman"/>
          <w:sz w:val="28"/>
          <w:szCs w:val="28"/>
        </w:rPr>
      </w:pPr>
    </w:p>
    <w:p w14:paraId="318277F6" w14:textId="17EB4688" w:rsidR="00B55F3C" w:rsidRPr="00C95A10" w:rsidRDefault="00B55F3C" w:rsidP="008758E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Социальными заказчиками деятельности учреждения являются в первую очередь родители (законные представители) воспитанников. Поэтому коллектив ДОУ пытается создать доброжелательную, психологически комфортную атмосферу, в основе которой лежит определенная система взаимодействия с родителями, взаимопонимание и сотрудничество. </w:t>
      </w:r>
      <w:r w:rsidR="006B0791" w:rsidRPr="00C95A10">
        <w:rPr>
          <w:rFonts w:ascii="Times New Roman" w:hAnsi="Times New Roman" w:cs="Times New Roman"/>
          <w:sz w:val="28"/>
          <w:szCs w:val="28"/>
        </w:rPr>
        <w:t>На рис. 2.2 и 2.3 представлен а</w:t>
      </w:r>
      <w:r w:rsidRPr="00C95A10">
        <w:rPr>
          <w:rFonts w:ascii="Times New Roman" w:hAnsi="Times New Roman" w:cs="Times New Roman"/>
          <w:sz w:val="28"/>
          <w:szCs w:val="28"/>
        </w:rPr>
        <w:t xml:space="preserve">нализ социального статуса семей </w:t>
      </w:r>
      <w:r w:rsidR="006B0791" w:rsidRPr="00C95A10">
        <w:rPr>
          <w:rFonts w:ascii="Times New Roman" w:hAnsi="Times New Roman" w:cs="Times New Roman"/>
          <w:sz w:val="28"/>
          <w:szCs w:val="28"/>
        </w:rPr>
        <w:t>и уровень образования родителей воспитанников ДОУ.</w:t>
      </w:r>
    </w:p>
    <w:p w14:paraId="03C0E755" w14:textId="04C4AEF3" w:rsidR="008758E3" w:rsidRPr="00C95A10" w:rsidRDefault="008758E3" w:rsidP="006B0791">
      <w:pPr>
        <w:spacing w:after="0" w:line="360" w:lineRule="auto"/>
        <w:jc w:val="center"/>
        <w:rPr>
          <w:rFonts w:ascii="Times New Roman" w:hAnsi="Times New Roman" w:cs="Times New Roman"/>
          <w:sz w:val="28"/>
          <w:szCs w:val="28"/>
        </w:rPr>
      </w:pPr>
      <w:r w:rsidRPr="00C95A10">
        <w:rPr>
          <w:rFonts w:ascii="Times New Roman" w:hAnsi="Times New Roman" w:cs="Times New Roman"/>
          <w:noProof/>
          <w:sz w:val="28"/>
          <w:szCs w:val="28"/>
        </w:rPr>
        <w:drawing>
          <wp:inline distT="0" distB="0" distL="0" distR="0" wp14:anchorId="06C6A042" wp14:editId="051D7D53">
            <wp:extent cx="4562475" cy="2495550"/>
            <wp:effectExtent l="0" t="0" r="952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540DE7F" w14:textId="30DFDEE1" w:rsidR="00B55F3C" w:rsidRPr="00C95A10" w:rsidRDefault="00272AC1" w:rsidP="00F71C1C">
      <w:pPr>
        <w:spacing w:after="0" w:line="360" w:lineRule="auto"/>
        <w:jc w:val="center"/>
        <w:rPr>
          <w:rFonts w:ascii="Times New Roman" w:hAnsi="Times New Roman" w:cs="Times New Roman"/>
          <w:sz w:val="24"/>
          <w:szCs w:val="24"/>
        </w:rPr>
      </w:pPr>
      <w:r w:rsidRPr="00C95A10">
        <w:rPr>
          <w:rFonts w:ascii="Times New Roman" w:hAnsi="Times New Roman" w:cs="Times New Roman"/>
          <w:sz w:val="28"/>
          <w:szCs w:val="28"/>
        </w:rPr>
        <w:t xml:space="preserve">Рис. 2.2. </w:t>
      </w:r>
      <w:r w:rsidR="008758E3" w:rsidRPr="00C95A10">
        <w:rPr>
          <w:rFonts w:ascii="Times New Roman" w:hAnsi="Times New Roman" w:cs="Times New Roman"/>
          <w:sz w:val="28"/>
          <w:szCs w:val="28"/>
        </w:rPr>
        <w:t>Социальный статус семей в ДОУ в 2018-2019 г</w:t>
      </w:r>
      <w:r w:rsidRPr="00C95A10">
        <w:rPr>
          <w:rFonts w:ascii="Times New Roman" w:hAnsi="Times New Roman" w:cs="Times New Roman"/>
          <w:sz w:val="28"/>
          <w:szCs w:val="28"/>
        </w:rPr>
        <w:t>оду</w:t>
      </w:r>
    </w:p>
    <w:p w14:paraId="54A4AEF0" w14:textId="34498069" w:rsidR="00B55F3C" w:rsidRPr="00C95A10" w:rsidRDefault="006B0791" w:rsidP="00B55F3C">
      <w:pPr>
        <w:jc w:val="center"/>
      </w:pPr>
      <w:r w:rsidRPr="00C95A10">
        <w:rPr>
          <w:rFonts w:ascii="Times New Roman" w:hAnsi="Times New Roman" w:cs="Times New Roman"/>
          <w:noProof/>
          <w:sz w:val="28"/>
          <w:szCs w:val="28"/>
        </w:rPr>
        <w:drawing>
          <wp:inline distT="0" distB="0" distL="0" distR="0" wp14:anchorId="02D00847" wp14:editId="42E5B813">
            <wp:extent cx="4562475" cy="2495550"/>
            <wp:effectExtent l="0" t="0" r="952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F6D92E" w14:textId="4A3C1D3E" w:rsidR="00B55F3C" w:rsidRPr="00C95A10" w:rsidRDefault="006B0791" w:rsidP="006B0791">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Рис. 2.3. Уровень образования родителей</w:t>
      </w:r>
    </w:p>
    <w:p w14:paraId="73F686CF" w14:textId="22E04E2F" w:rsidR="00B55F3C" w:rsidRPr="00C95A10" w:rsidRDefault="00B55F3C" w:rsidP="006B079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ДОУ проводилась работа по созданию единого образовательного пространства детского сада и семьи: заключение договора с каждой семьей, регламентирующего пути взаимодействия сторон,  оформление стендов в </w:t>
      </w:r>
      <w:r w:rsidRPr="00C95A10">
        <w:rPr>
          <w:rFonts w:ascii="Times New Roman" w:hAnsi="Times New Roman" w:cs="Times New Roman"/>
          <w:sz w:val="28"/>
          <w:szCs w:val="28"/>
        </w:rPr>
        <w:lastRenderedPageBreak/>
        <w:t>соответствии с рекомендациями учредителя и поставленными задачами, организация консультаций, функционирование сайта. С целью оптимизации работы с семьей был разработан план работы ДОУ с семьями воспитанников, который включал разнообразные мероприятия: тематические родительские собрания; анкетирование родителей; выставки творческих работ; дни открытых дверей; консультации на различную тематику; выпуск бюллетеней для информационных родительских уголков; привлечение родителей к проведению праздников.</w:t>
      </w:r>
    </w:p>
    <w:p w14:paraId="138E644C" w14:textId="77777777"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Детский сад работает с понедельника по пятницу с 7.00 до 19.00, обеспечивает 12-ти часовое пребывание детей в дошкольном учреждении. Группы функционируют в режиме 5 дневной рабочей недели. </w:t>
      </w:r>
    </w:p>
    <w:p w14:paraId="58AA6BFC" w14:textId="7A3FA2FE"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Образовательный процесс осуществляется по двум режимам в каждой возрастной группе: с учетом теплого и холодного периода года.</w:t>
      </w:r>
    </w:p>
    <w:p w14:paraId="1CFD7B1D" w14:textId="4CABFA15"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Продолжительность </w:t>
      </w:r>
      <w:r w:rsidR="006F6180" w:rsidRPr="006F6180">
        <w:rPr>
          <w:rFonts w:ascii="Times New Roman" w:hAnsi="Times New Roman" w:cs="Times New Roman"/>
          <w:color w:val="00B050"/>
          <w:sz w:val="28"/>
          <w:szCs w:val="28"/>
        </w:rPr>
        <w:t xml:space="preserve">непосредственной образовательной деятельности </w:t>
      </w:r>
      <w:r w:rsidR="006F6180" w:rsidRPr="006F6180">
        <w:rPr>
          <w:rFonts w:ascii="Times New Roman" w:hAnsi="Times New Roman" w:cs="Times New Roman"/>
          <w:color w:val="00B050"/>
          <w:sz w:val="28"/>
          <w:szCs w:val="28"/>
        </w:rPr>
        <w:t xml:space="preserve">(далее </w:t>
      </w:r>
      <w:r w:rsidRPr="006F6180">
        <w:rPr>
          <w:rFonts w:ascii="Times New Roman" w:hAnsi="Times New Roman" w:cs="Times New Roman"/>
          <w:color w:val="00B050"/>
          <w:sz w:val="28"/>
          <w:szCs w:val="28"/>
        </w:rPr>
        <w:t>НОД</w:t>
      </w:r>
      <w:r w:rsidR="006F6180" w:rsidRPr="006F6180">
        <w:rPr>
          <w:rFonts w:ascii="Times New Roman" w:hAnsi="Times New Roman" w:cs="Times New Roman"/>
          <w:color w:val="00B050"/>
          <w:sz w:val="28"/>
          <w:szCs w:val="28"/>
        </w:rPr>
        <w:t>)</w:t>
      </w:r>
      <w:r w:rsidRPr="00C95A10">
        <w:rPr>
          <w:rFonts w:ascii="Times New Roman" w:hAnsi="Times New Roman" w:cs="Times New Roman"/>
          <w:sz w:val="28"/>
          <w:szCs w:val="28"/>
        </w:rPr>
        <w:t>:</w:t>
      </w:r>
    </w:p>
    <w:p w14:paraId="4368D5D6" w14:textId="77777777" w:rsidR="00814083" w:rsidRPr="00C95A10" w:rsidRDefault="00814083" w:rsidP="00F71C1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группе раннего возраста (дети от1,5 до 3 лет) – до 10 мин; </w:t>
      </w:r>
    </w:p>
    <w:p w14:paraId="27E04577" w14:textId="77777777" w:rsidR="00814083" w:rsidRPr="00C95A10" w:rsidRDefault="00814083" w:rsidP="00F71C1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во второй младшей группе (дети от 3 до 4 лет) – до 15 минут;</w:t>
      </w:r>
    </w:p>
    <w:p w14:paraId="61D5AE16" w14:textId="77777777" w:rsidR="00814083" w:rsidRPr="00C95A10" w:rsidRDefault="00814083" w:rsidP="00F71C1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средней группе (дети от 4 до 5 лет) – до 20 минут</w:t>
      </w:r>
      <w:bookmarkStart w:id="8" w:name="_Hlk55677082"/>
      <w:r w:rsidRPr="00C95A10">
        <w:rPr>
          <w:rFonts w:ascii="Times New Roman" w:hAnsi="Times New Roman" w:cs="Times New Roman"/>
          <w:sz w:val="28"/>
          <w:szCs w:val="28"/>
        </w:rPr>
        <w:t>;</w:t>
      </w:r>
      <w:bookmarkEnd w:id="8"/>
    </w:p>
    <w:p w14:paraId="5D84633F" w14:textId="55964106" w:rsidR="00814083" w:rsidRPr="00C95A10" w:rsidRDefault="00814083" w:rsidP="00F71C1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старшей группе (дети от 5 до 6 лет) — до 25 мин</w:t>
      </w:r>
      <w:r w:rsidR="00F71C1C" w:rsidRPr="00C95A10">
        <w:rPr>
          <w:rFonts w:ascii="Times New Roman" w:hAnsi="Times New Roman" w:cs="Times New Roman"/>
          <w:sz w:val="28"/>
          <w:szCs w:val="28"/>
        </w:rPr>
        <w:t>;</w:t>
      </w:r>
    </w:p>
    <w:p w14:paraId="3AE05F40" w14:textId="77777777" w:rsidR="00814083" w:rsidRPr="00C95A10" w:rsidRDefault="00814083" w:rsidP="00F71C1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подготовительной к школе группе (дети от 6 до 7 лет) – до 30 минут.</w:t>
      </w:r>
    </w:p>
    <w:p w14:paraId="4CB2DB4A" w14:textId="00496AA9"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середине НОД педагоги проводят физкультминутку. Между занятиями НОД предусмотрены перерывы длительностью 10 минут.</w:t>
      </w:r>
    </w:p>
    <w:p w14:paraId="049372D7" w14:textId="77777777"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соответствии с Законом РФ от 29.12.2012 г. № 273-ФЗ «Об образовании» ст.11, ст.12, ст.13 и с приказом Минобрнауки России от 17.10.2013 № 1155, зарегистрированным Минюстом России 14.11.2013 «Об утверждении ФГОС ДО», с учетом примерной образовательной программы дошкольного образования, одобренной федеральным учебно-методическим объединением (УМО) по общему образованию (протокол от 20.05.2015 № 2/15) и с учетом примерной образовательной программы  «От Рождения до </w:t>
      </w:r>
      <w:r w:rsidRPr="00C95A10">
        <w:rPr>
          <w:rFonts w:ascii="Times New Roman" w:hAnsi="Times New Roman" w:cs="Times New Roman"/>
          <w:sz w:val="28"/>
          <w:szCs w:val="28"/>
        </w:rPr>
        <w:lastRenderedPageBreak/>
        <w:t>школы» под редакцией Н.Е. Вераксы, Т.С. Комаровой, М.А. Васильевой М.А. в АОУ была разработана и утверждена основная образовательная программа дошкольного образования.</w:t>
      </w:r>
    </w:p>
    <w:p w14:paraId="27A94420" w14:textId="77777777"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Для реализации вариативной части образовательной программы используются программы:</w:t>
      </w:r>
    </w:p>
    <w:p w14:paraId="23A744F0"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программа художественного воспитания, обучения, и развития «Цветные ладошки» И.А. Лыковой;</w:t>
      </w:r>
    </w:p>
    <w:p w14:paraId="630C5F56" w14:textId="7CE8E455"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программа коррекции речевого развития «Программа обучения и воспитания детей с фонетико-фонематическим недоразвитием речи» Т.Б. Филичева, Г.В. Чиркина</w:t>
      </w:r>
      <w:r w:rsidR="00A73446" w:rsidRPr="00C95A10">
        <w:rPr>
          <w:rFonts w:ascii="Times New Roman" w:hAnsi="Times New Roman" w:cs="Times New Roman"/>
          <w:sz w:val="28"/>
          <w:szCs w:val="28"/>
        </w:rPr>
        <w:t>;</w:t>
      </w:r>
    </w:p>
    <w:p w14:paraId="6CB25043" w14:textId="0D8C9308"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программа по музыкальному развитию «Музыкальные шедевры» О.П. Радынова</w:t>
      </w:r>
      <w:r w:rsidR="00A73446" w:rsidRPr="00C95A10">
        <w:rPr>
          <w:rFonts w:ascii="Times New Roman" w:hAnsi="Times New Roman" w:cs="Times New Roman"/>
          <w:sz w:val="28"/>
          <w:szCs w:val="28"/>
        </w:rPr>
        <w:t>.</w:t>
      </w:r>
    </w:p>
    <w:p w14:paraId="0B2CB6E6" w14:textId="64F16103"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течение учебного года деятельность ДОУ была направлена на обеспечение непрерывного, всестороннего и своевременного развития ребенка. </w:t>
      </w:r>
    </w:p>
    <w:p w14:paraId="4D714F8C" w14:textId="170D44FA" w:rsidR="00814083" w:rsidRPr="00C95A10" w:rsidRDefault="00814083" w:rsidP="00F71C1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Основные задачи воспитания и обучения детей в ДОУ</w:t>
      </w:r>
      <w:r w:rsidR="00A73446" w:rsidRPr="00C95A10">
        <w:rPr>
          <w:rFonts w:ascii="Times New Roman" w:hAnsi="Times New Roman" w:cs="Times New Roman"/>
          <w:sz w:val="28"/>
          <w:szCs w:val="28"/>
        </w:rPr>
        <w:t>:</w:t>
      </w:r>
    </w:p>
    <w:p w14:paraId="0F059E54"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охрана и укрепление физического и психического здоровья детей, в том числе их эмоциональное благополучие;</w:t>
      </w:r>
    </w:p>
    <w:p w14:paraId="6597C8A4"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обеспечение равных возможностей для полноценного развития каждого ребенка в период дошкольного детства независимо от места проживания, пола, национальности, языка, социального статуса психофизиологических и других особенностей;</w:t>
      </w:r>
    </w:p>
    <w:p w14:paraId="0AF92A67"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создание благоприятных условий для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ребенка как субъекта отношений с самим собой, другими детьми, взрослыми и миром;</w:t>
      </w:r>
    </w:p>
    <w:p w14:paraId="13DC5756" w14:textId="74A13DA5"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объединение обучения и воспитания в целостный воспитательно-образовательный процесс на основе духовно-нравственных и </w:t>
      </w:r>
      <w:r w:rsidRPr="00C95A10">
        <w:rPr>
          <w:rFonts w:ascii="Times New Roman" w:hAnsi="Times New Roman" w:cs="Times New Roman"/>
          <w:sz w:val="28"/>
          <w:szCs w:val="28"/>
        </w:rPr>
        <w:lastRenderedPageBreak/>
        <w:t>социокультурных ценностей и принятых в обществе правил и норм поведения в интересах человека, семьи, общества</w:t>
      </w:r>
      <w:r w:rsidR="00A73446" w:rsidRPr="00C95A10">
        <w:rPr>
          <w:rFonts w:ascii="Times New Roman" w:hAnsi="Times New Roman" w:cs="Times New Roman"/>
          <w:sz w:val="28"/>
          <w:szCs w:val="28"/>
        </w:rPr>
        <w:t>;</w:t>
      </w:r>
    </w:p>
    <w:p w14:paraId="070F2E46"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6C6EF776"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формирование социокультурной среды, соответствующей возрастным, индивидуальным, психологическим и физиологическим особенностям детей;</w:t>
      </w:r>
    </w:p>
    <w:p w14:paraId="7818675E"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обеспечение психолого-педагогической поддержки семьи и повышение педагогической компетентности родителей (законных представителей) в вопросах развития, образования, охраны и укрепления здоровья детей;</w:t>
      </w:r>
    </w:p>
    <w:p w14:paraId="5B428AF1" w14:textId="77777777" w:rsidR="00814083" w:rsidRPr="00C95A10" w:rsidRDefault="00814083" w:rsidP="00A7344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обеспечение преемственности целей, задач и содержания дошкольного общего и начального общего образования.</w:t>
      </w:r>
    </w:p>
    <w:p w14:paraId="22D91AE4" w14:textId="7D33F61C" w:rsidR="00814083" w:rsidRPr="00C95A10" w:rsidRDefault="008874C2" w:rsidP="008874C2">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t>Таблица 2.2</w:t>
      </w:r>
    </w:p>
    <w:p w14:paraId="1F912108" w14:textId="2D513347" w:rsidR="008874C2" w:rsidRPr="00C95A10" w:rsidRDefault="00814083" w:rsidP="008874C2">
      <w:pPr>
        <w:spacing w:after="0" w:line="360" w:lineRule="auto"/>
        <w:ind w:firstLine="709"/>
        <w:jc w:val="center"/>
        <w:rPr>
          <w:rFonts w:ascii="Times New Roman" w:hAnsi="Times New Roman" w:cs="Times New Roman"/>
          <w:sz w:val="24"/>
          <w:szCs w:val="24"/>
        </w:rPr>
      </w:pPr>
      <w:r w:rsidRPr="00C95A10">
        <w:rPr>
          <w:rFonts w:ascii="Times New Roman" w:hAnsi="Times New Roman" w:cs="Times New Roman"/>
          <w:sz w:val="28"/>
          <w:szCs w:val="28"/>
        </w:rPr>
        <w:t>Программное обеспечение образовательного процесса</w:t>
      </w:r>
    </w:p>
    <w:tbl>
      <w:tblPr>
        <w:tblStyle w:val="TableGrid"/>
        <w:tblW w:w="0" w:type="auto"/>
        <w:tblLook w:val="04A0" w:firstRow="1" w:lastRow="0" w:firstColumn="1" w:lastColumn="0" w:noHBand="0" w:noVBand="1"/>
      </w:tblPr>
      <w:tblGrid>
        <w:gridCol w:w="2263"/>
        <w:gridCol w:w="7082"/>
      </w:tblGrid>
      <w:tr w:rsidR="008874C2" w:rsidRPr="00C95A10" w14:paraId="33EFAF37" w14:textId="77777777" w:rsidTr="008874C2">
        <w:tc>
          <w:tcPr>
            <w:tcW w:w="2263" w:type="dxa"/>
          </w:tcPr>
          <w:p w14:paraId="4560425D" w14:textId="7563A061"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Направление развития детей</w:t>
            </w:r>
          </w:p>
        </w:tc>
        <w:tc>
          <w:tcPr>
            <w:tcW w:w="7082" w:type="dxa"/>
          </w:tcPr>
          <w:p w14:paraId="18DEBC6F" w14:textId="1BBD73A8"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Название программы</w:t>
            </w:r>
          </w:p>
        </w:tc>
      </w:tr>
      <w:tr w:rsidR="008874C2" w:rsidRPr="00C95A10" w14:paraId="5696A0E6" w14:textId="77777777" w:rsidTr="008874C2">
        <w:tc>
          <w:tcPr>
            <w:tcW w:w="2263" w:type="dxa"/>
          </w:tcPr>
          <w:p w14:paraId="0D219000" w14:textId="23351C3B"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Социально-коммуникативное развитие</w:t>
            </w:r>
          </w:p>
        </w:tc>
        <w:tc>
          <w:tcPr>
            <w:tcW w:w="7082" w:type="dxa"/>
          </w:tcPr>
          <w:p w14:paraId="6A428931"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В соответствии с ООП ДО</w:t>
            </w:r>
          </w:p>
          <w:p w14:paraId="5B9DFA42" w14:textId="15960075"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Основы безопасности детей дошкольного возраста, автор Р.Стеркина, О.Князева</w:t>
            </w:r>
          </w:p>
        </w:tc>
      </w:tr>
      <w:tr w:rsidR="008874C2" w:rsidRPr="00C95A10" w14:paraId="6CB3C0FC" w14:textId="77777777" w:rsidTr="008874C2">
        <w:tc>
          <w:tcPr>
            <w:tcW w:w="2263" w:type="dxa"/>
          </w:tcPr>
          <w:p w14:paraId="6BA7791C" w14:textId="1404375E"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Познавательное развитие</w:t>
            </w:r>
          </w:p>
        </w:tc>
        <w:tc>
          <w:tcPr>
            <w:tcW w:w="7082" w:type="dxa"/>
          </w:tcPr>
          <w:p w14:paraId="1DBAA54C"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ООП ДО</w:t>
            </w:r>
          </w:p>
          <w:p w14:paraId="1C640E4F"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Наш дом – природа. Экологическое образование дошкольников, автор Рыжова Н.А.</w:t>
            </w:r>
          </w:p>
          <w:p w14:paraId="12DE140C" w14:textId="45859AEE"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Здравствуй, мир!, пособие по ознакомлению с окружающим миром, автор Вахрушев А.А., Кочемасова Е.Е.</w:t>
            </w:r>
          </w:p>
        </w:tc>
      </w:tr>
      <w:tr w:rsidR="008874C2" w:rsidRPr="00C95A10" w14:paraId="5ABD5713" w14:textId="77777777" w:rsidTr="008874C2">
        <w:tc>
          <w:tcPr>
            <w:tcW w:w="2263" w:type="dxa"/>
          </w:tcPr>
          <w:p w14:paraId="46FF7F54" w14:textId="3213191D"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Речевое развитие</w:t>
            </w:r>
          </w:p>
        </w:tc>
        <w:tc>
          <w:tcPr>
            <w:tcW w:w="7082" w:type="dxa"/>
          </w:tcPr>
          <w:p w14:paraId="7E793B10"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 xml:space="preserve">В соответствии с ООП ДО </w:t>
            </w:r>
          </w:p>
          <w:p w14:paraId="0BDBBE04"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По дороге к азбуке, автор: Р.Н.Бунеев, Е.В.Бунеева, Т.Р.Кислова</w:t>
            </w:r>
          </w:p>
          <w:p w14:paraId="52C4960D" w14:textId="081553D5"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Ознакомление с художественной литературой, автор Ушакова</w:t>
            </w:r>
          </w:p>
        </w:tc>
      </w:tr>
      <w:tr w:rsidR="008874C2" w:rsidRPr="00C95A10" w14:paraId="59988246" w14:textId="77777777" w:rsidTr="008874C2">
        <w:tc>
          <w:tcPr>
            <w:tcW w:w="2263" w:type="dxa"/>
          </w:tcPr>
          <w:p w14:paraId="2CC25263" w14:textId="511F8CAE"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Художественно-эстетическое развитие</w:t>
            </w:r>
          </w:p>
        </w:tc>
        <w:tc>
          <w:tcPr>
            <w:tcW w:w="7082" w:type="dxa"/>
          </w:tcPr>
          <w:p w14:paraId="38CCB898"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В соответствии с ООП ДО</w:t>
            </w:r>
          </w:p>
          <w:p w14:paraId="20D26488"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Музыкальное воспитание в детском саду, автор Зацепина М.Б.</w:t>
            </w:r>
          </w:p>
          <w:p w14:paraId="4267698E"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Музыкальное развитие детей, автор Радынова О.П.</w:t>
            </w:r>
          </w:p>
          <w:p w14:paraId="35DF7BAE" w14:textId="1449569D"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Музыкальная мозаика, автор А.И.Буренина</w:t>
            </w:r>
          </w:p>
        </w:tc>
      </w:tr>
      <w:tr w:rsidR="008874C2" w:rsidRPr="00C95A10" w14:paraId="1C3DAA1B" w14:textId="77777777" w:rsidTr="008874C2">
        <w:tc>
          <w:tcPr>
            <w:tcW w:w="2263" w:type="dxa"/>
          </w:tcPr>
          <w:p w14:paraId="4ACA9CE2" w14:textId="6ADB6F86"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Физическое развитие</w:t>
            </w:r>
          </w:p>
        </w:tc>
        <w:tc>
          <w:tcPr>
            <w:tcW w:w="7082" w:type="dxa"/>
          </w:tcPr>
          <w:p w14:paraId="7C597A32" w14:textId="77777777" w:rsidR="008874C2" w:rsidRPr="00C95A10" w:rsidRDefault="008874C2" w:rsidP="008874C2">
            <w:pPr>
              <w:contextualSpacing/>
              <w:jc w:val="both"/>
              <w:rPr>
                <w:rFonts w:ascii="Times New Roman" w:hAnsi="Times New Roman" w:cs="Times New Roman"/>
                <w:sz w:val="24"/>
                <w:szCs w:val="24"/>
              </w:rPr>
            </w:pPr>
            <w:r w:rsidRPr="00C95A10">
              <w:rPr>
                <w:rFonts w:ascii="Times New Roman" w:hAnsi="Times New Roman" w:cs="Times New Roman"/>
                <w:sz w:val="24"/>
                <w:szCs w:val="24"/>
              </w:rPr>
              <w:t xml:space="preserve">В соответствии с ООП ДО </w:t>
            </w:r>
          </w:p>
          <w:p w14:paraId="59F161B1" w14:textId="77777777" w:rsidR="008874C2" w:rsidRPr="00C95A10" w:rsidRDefault="008874C2" w:rsidP="008874C2">
            <w:pPr>
              <w:contextualSpacing/>
              <w:jc w:val="both"/>
              <w:rPr>
                <w:rFonts w:ascii="Times New Roman" w:hAnsi="Times New Roman" w:cs="Times New Roman"/>
                <w:sz w:val="24"/>
                <w:szCs w:val="24"/>
              </w:rPr>
            </w:pPr>
          </w:p>
        </w:tc>
      </w:tr>
    </w:tbl>
    <w:p w14:paraId="0D5F6F7C" w14:textId="77777777" w:rsidR="008874C2" w:rsidRPr="00C95A10" w:rsidRDefault="008874C2" w:rsidP="008874C2">
      <w:pPr>
        <w:spacing w:after="0" w:line="240" w:lineRule="auto"/>
        <w:ind w:firstLine="709"/>
        <w:contextualSpacing/>
        <w:jc w:val="both"/>
        <w:rPr>
          <w:rFonts w:ascii="Times New Roman" w:hAnsi="Times New Roman" w:cs="Times New Roman"/>
          <w:sz w:val="24"/>
          <w:szCs w:val="24"/>
        </w:rPr>
      </w:pPr>
    </w:p>
    <w:p w14:paraId="1447C5C2" w14:textId="342AB3E2" w:rsidR="00814083" w:rsidRPr="00C95A10" w:rsidRDefault="00814083" w:rsidP="005F40C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Используемые технологии</w:t>
      </w:r>
      <w:r w:rsidR="00F2019B" w:rsidRPr="00C95A10">
        <w:rPr>
          <w:rFonts w:ascii="Times New Roman" w:hAnsi="Times New Roman" w:cs="Times New Roman"/>
          <w:sz w:val="28"/>
          <w:szCs w:val="28"/>
        </w:rPr>
        <w:t>:</w:t>
      </w:r>
    </w:p>
    <w:p w14:paraId="740D53CD" w14:textId="0FB3E6C9" w:rsidR="00F2019B" w:rsidRPr="00C95A10" w:rsidRDefault="00F2019B" w:rsidP="00F2019B">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т</w:t>
      </w:r>
      <w:r w:rsidR="00814083" w:rsidRPr="00C95A10">
        <w:rPr>
          <w:rFonts w:ascii="Times New Roman" w:hAnsi="Times New Roman" w:cs="Times New Roman"/>
          <w:sz w:val="28"/>
          <w:szCs w:val="28"/>
        </w:rPr>
        <w:t>ехнологии физического воспитания, сбережения и укрепления здоровья</w:t>
      </w:r>
      <w:r w:rsidRPr="00C95A10">
        <w:rPr>
          <w:rFonts w:ascii="Times New Roman" w:hAnsi="Times New Roman" w:cs="Times New Roman"/>
          <w:sz w:val="28"/>
          <w:szCs w:val="28"/>
        </w:rPr>
        <w:t>,</w:t>
      </w:r>
    </w:p>
    <w:p w14:paraId="108BFEA2" w14:textId="12A2E86D" w:rsidR="00814083" w:rsidRPr="00C95A10" w:rsidRDefault="00F2019B" w:rsidP="00F2019B">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w:t>
      </w:r>
      <w:r w:rsidR="00814083" w:rsidRPr="00C95A10">
        <w:rPr>
          <w:rFonts w:ascii="Times New Roman" w:hAnsi="Times New Roman" w:cs="Times New Roman"/>
          <w:sz w:val="28"/>
          <w:szCs w:val="28"/>
        </w:rPr>
        <w:t>гровые технологии</w:t>
      </w:r>
      <w:r w:rsidRPr="00C95A10">
        <w:rPr>
          <w:rFonts w:ascii="Times New Roman" w:hAnsi="Times New Roman" w:cs="Times New Roman"/>
          <w:sz w:val="28"/>
          <w:szCs w:val="28"/>
        </w:rPr>
        <w:t>,</w:t>
      </w:r>
    </w:p>
    <w:p w14:paraId="65B45707" w14:textId="43DCEF2B" w:rsidR="00814083" w:rsidRPr="00C95A10" w:rsidRDefault="00F2019B" w:rsidP="00F2019B">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w:t>
      </w:r>
      <w:r w:rsidR="00814083" w:rsidRPr="00C95A10">
        <w:rPr>
          <w:rFonts w:ascii="Times New Roman" w:hAnsi="Times New Roman" w:cs="Times New Roman"/>
          <w:sz w:val="28"/>
          <w:szCs w:val="28"/>
        </w:rPr>
        <w:t>нформационно-коммуникационные технологии</w:t>
      </w:r>
      <w:r w:rsidRPr="00C95A10">
        <w:rPr>
          <w:rFonts w:ascii="Times New Roman" w:hAnsi="Times New Roman" w:cs="Times New Roman"/>
          <w:sz w:val="28"/>
          <w:szCs w:val="28"/>
        </w:rPr>
        <w:t>,</w:t>
      </w:r>
    </w:p>
    <w:p w14:paraId="527BA100" w14:textId="04360628" w:rsidR="00814083" w:rsidRPr="00C95A10" w:rsidRDefault="00F2019B" w:rsidP="00F2019B">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т</w:t>
      </w:r>
      <w:r w:rsidR="00814083" w:rsidRPr="00C95A10">
        <w:rPr>
          <w:rFonts w:ascii="Times New Roman" w:hAnsi="Times New Roman" w:cs="Times New Roman"/>
          <w:sz w:val="28"/>
          <w:szCs w:val="28"/>
        </w:rPr>
        <w:t>ехнология личностно-ориентированного взаимодействия</w:t>
      </w:r>
      <w:r w:rsidRPr="00C95A10">
        <w:rPr>
          <w:rFonts w:ascii="Times New Roman" w:hAnsi="Times New Roman" w:cs="Times New Roman"/>
          <w:sz w:val="28"/>
          <w:szCs w:val="28"/>
        </w:rPr>
        <w:t>,</w:t>
      </w:r>
    </w:p>
    <w:p w14:paraId="6BDC67B2" w14:textId="6030F483" w:rsidR="00814083" w:rsidRPr="00C95A10" w:rsidRDefault="00F2019B" w:rsidP="00F2019B">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т</w:t>
      </w:r>
      <w:r w:rsidR="00814083" w:rsidRPr="00C95A10">
        <w:rPr>
          <w:rFonts w:ascii="Times New Roman" w:hAnsi="Times New Roman" w:cs="Times New Roman"/>
          <w:sz w:val="28"/>
          <w:szCs w:val="28"/>
        </w:rPr>
        <w:t>ехнология проектной деятельности.</w:t>
      </w:r>
    </w:p>
    <w:p w14:paraId="1B3D8829" w14:textId="47A6B57B" w:rsidR="00814083" w:rsidRPr="00C95A10" w:rsidRDefault="00814083" w:rsidP="001532EC">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учреждении функционирую</w:t>
      </w:r>
      <w:r w:rsidR="00F2019B" w:rsidRPr="00C95A10">
        <w:rPr>
          <w:rFonts w:ascii="Times New Roman" w:hAnsi="Times New Roman" w:cs="Times New Roman"/>
          <w:sz w:val="28"/>
          <w:szCs w:val="28"/>
        </w:rPr>
        <w:t>т</w:t>
      </w:r>
      <w:r w:rsidRPr="00C95A10">
        <w:rPr>
          <w:rFonts w:ascii="Times New Roman" w:hAnsi="Times New Roman" w:cs="Times New Roman"/>
          <w:sz w:val="28"/>
          <w:szCs w:val="28"/>
        </w:rPr>
        <w:t xml:space="preserve"> </w:t>
      </w:r>
      <w:r w:rsidR="001532EC" w:rsidRPr="00C95A10">
        <w:rPr>
          <w:rFonts w:ascii="Times New Roman" w:hAnsi="Times New Roman" w:cs="Times New Roman"/>
          <w:sz w:val="28"/>
          <w:szCs w:val="28"/>
        </w:rPr>
        <w:t xml:space="preserve">бюджетные </w:t>
      </w:r>
      <w:r w:rsidRPr="00C95A10">
        <w:rPr>
          <w:rFonts w:ascii="Times New Roman" w:hAnsi="Times New Roman" w:cs="Times New Roman"/>
          <w:sz w:val="28"/>
          <w:szCs w:val="28"/>
        </w:rPr>
        <w:t>кружки разной направленности (</w:t>
      </w:r>
      <w:r w:rsidR="001532EC" w:rsidRPr="00C95A10">
        <w:rPr>
          <w:rFonts w:ascii="Times New Roman" w:hAnsi="Times New Roman" w:cs="Times New Roman"/>
          <w:sz w:val="28"/>
          <w:szCs w:val="28"/>
        </w:rPr>
        <w:t>Приложение 1</w:t>
      </w:r>
      <w:r w:rsidRPr="00C95A10">
        <w:rPr>
          <w:rFonts w:ascii="Times New Roman" w:hAnsi="Times New Roman" w:cs="Times New Roman"/>
          <w:sz w:val="28"/>
          <w:szCs w:val="28"/>
        </w:rPr>
        <w:t>)</w:t>
      </w:r>
      <w:r w:rsidR="001532EC" w:rsidRPr="00C95A10">
        <w:rPr>
          <w:rFonts w:ascii="Times New Roman" w:hAnsi="Times New Roman" w:cs="Times New Roman"/>
          <w:sz w:val="28"/>
          <w:szCs w:val="28"/>
        </w:rPr>
        <w:t>.</w:t>
      </w:r>
    </w:p>
    <w:p w14:paraId="75828FBC"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Организовано проведение  платных дополнительных образовательных услуг:</w:t>
      </w:r>
    </w:p>
    <w:p w14:paraId="2CD10FD7" w14:textId="23E50171"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кабинете доп. образования (кружок «Волшебная палитра») педагог дополнительного образования по изобразительному искусству Дерен Наталью Борисовну;</w:t>
      </w:r>
    </w:p>
    <w:p w14:paraId="6B597E59" w14:textId="5AD1EBD5"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музыкальном зале (кружок «Топотушки») педагог дополнительного образования по ритмике Оганисян Ани Оганесовну;</w:t>
      </w:r>
    </w:p>
    <w:p w14:paraId="635114F7" w14:textId="424E1752"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музыкальном зале (кружок «Юные таланты») педагог дополнительного образования по театральному искусству Улиханян Татьяну Эдгартовну;</w:t>
      </w:r>
    </w:p>
    <w:p w14:paraId="389E32A7" w14:textId="0D11802F"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музыкальном зале (кружок «Весёлые ребята») педагог дополнительного образования по хоровому пению Павлову Елену Михайловну;</w:t>
      </w:r>
    </w:p>
    <w:p w14:paraId="280A123A" w14:textId="0BBA102D"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кабинете доп. образования (кружок «Знайки») педагог дополнительного образования по подготовке детей к школе Яг Анду Асельдеровну;</w:t>
      </w:r>
    </w:p>
    <w:p w14:paraId="256A0194" w14:textId="58CBF799"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кабинете доп. образования (кружок «Funny English») педагог дополнительного образования по обучению детей английскому языку Дерен Наталью Борисовну;</w:t>
      </w:r>
    </w:p>
    <w:p w14:paraId="6ECB61AE" w14:textId="1E7F3975"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в кабинете доп. образования (кружок «Говоручики») педагог дополнительного образования по логопедии Кум Елену Вячеславовну;</w:t>
      </w:r>
    </w:p>
    <w:p w14:paraId="0B6F4507" w14:textId="5ADC9CD7"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физкультурном зале (кружок «ЛФК») педагог дополнительного образования по профилактике плоскостопия и сколиоза Лукашову Анну Михайловну;</w:t>
      </w:r>
    </w:p>
    <w:p w14:paraId="46B7D7E9" w14:textId="49B46DD4" w:rsidR="00814083" w:rsidRPr="00C95A10" w:rsidRDefault="00814083" w:rsidP="00F2423A">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бассейне (кружок «Осьминожки») педагог дополнительного образования по обучению детей плаванью   Радостеву Александру Ивановичу.</w:t>
      </w:r>
    </w:p>
    <w:p w14:paraId="4E6C5CBA"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Предметно-развивающая среда:</w:t>
      </w:r>
    </w:p>
    <w:p w14:paraId="2E2E2E07" w14:textId="2170BAF1"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w:t>
      </w:r>
      <w:r w:rsidR="00F2423A" w:rsidRPr="00C95A10">
        <w:rPr>
          <w:rFonts w:ascii="Times New Roman" w:hAnsi="Times New Roman" w:cs="Times New Roman"/>
          <w:sz w:val="28"/>
          <w:szCs w:val="28"/>
        </w:rPr>
        <w:t>ДОУ</w:t>
      </w:r>
      <w:r w:rsidRPr="00C95A10">
        <w:rPr>
          <w:rFonts w:ascii="Times New Roman" w:hAnsi="Times New Roman" w:cs="Times New Roman"/>
          <w:sz w:val="28"/>
          <w:szCs w:val="28"/>
        </w:rPr>
        <w:t xml:space="preserve"> создана развивающая образовательная среда, хорошие условия для организации и проведения образовательного процесса. </w:t>
      </w:r>
    </w:p>
    <w:p w14:paraId="3CA88FF2" w14:textId="6654461C"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Учреждение располагает необходимой учебно-методической литературой для реализации основной общеобразовательной программы. </w:t>
      </w:r>
    </w:p>
    <w:p w14:paraId="29A702BE" w14:textId="5D7E5A3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Учебно-методическая оснащенность детского сада позволяет проводить воспитательно-образовательную работу с детьми на высоком и среднем уровне. </w:t>
      </w:r>
    </w:p>
    <w:p w14:paraId="072105F9" w14:textId="07E13976"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Разработана и внедрена система мер обеспечения безопасности жизни и деятельности ребенка в здании и на территории ДОУ: автоматическая установка пожарной сигнализации, объектовая станция системы пожарного мониторинга,  средств тревожной сигналихации.</w:t>
      </w:r>
    </w:p>
    <w:p w14:paraId="18EED7DC"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Дошкольное образовательное учреждение располагает  помещениями, необходимыми для организации воспитания, обучения и оздоровления детей:</w:t>
      </w:r>
    </w:p>
    <w:p w14:paraId="1DDBC174"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музыкальный зал;</w:t>
      </w:r>
    </w:p>
    <w:p w14:paraId="12995144"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физкультурный зал;</w:t>
      </w:r>
    </w:p>
    <w:p w14:paraId="1ECF542E"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кабинет педагога-психолога;</w:t>
      </w:r>
    </w:p>
    <w:p w14:paraId="12DD1E36"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кабинет учителя-логопеда;</w:t>
      </w:r>
    </w:p>
    <w:p w14:paraId="47DCCB9E"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методический кабинет;</w:t>
      </w:r>
    </w:p>
    <w:p w14:paraId="7C7C499B"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медицинский блок.</w:t>
      </w:r>
    </w:p>
    <w:p w14:paraId="4720BE03"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Групповые и спальные комнаты выделены в отдельные помещения, оснащены игровым оборудованием согласно требованиям программ, возрастным особенностям и потребностям детей дошкольного возраста.</w:t>
      </w:r>
    </w:p>
    <w:p w14:paraId="4E2658EC"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каждой возрастной группе ДОУ созданы условия  для самостоятельного активного и целенаправленного действия детей во всех видах деятельности: </w:t>
      </w:r>
    </w:p>
    <w:p w14:paraId="302E3BCA"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условия для развития игровой деятельности (игровые уголки в соответствии с возрастом детей);</w:t>
      </w:r>
    </w:p>
    <w:p w14:paraId="78B876FE"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условия для развития двигательной  активности детей (физкультурные уголки);</w:t>
      </w:r>
    </w:p>
    <w:p w14:paraId="57B9DA78"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условия для развития детского творчества (уголки изобразительной и конструктивной, театрализованной и музыкальной деятельности детей);</w:t>
      </w:r>
    </w:p>
    <w:p w14:paraId="0FFF1287"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условия для воспитания экологической культуры (природные уголки и уголки детского экспериментирования);</w:t>
      </w:r>
    </w:p>
    <w:p w14:paraId="47766BDB" w14:textId="77777777" w:rsidR="00814083" w:rsidRPr="00C95A10" w:rsidRDefault="0081408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условия для развития познавательной активности и речи (игровые пособия и материалы).</w:t>
      </w:r>
    </w:p>
    <w:p w14:paraId="25148DD9"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Характер размещения игрового, спортивного и другого оборудования обеспечивает свободный доступ детей  к играм и игрушкам, материалам и оборудованию. Расположение мебели, игрушек и другого оборудования отвечает требованиям техники безопасности, санитарно- гигиеническим нормам.</w:t>
      </w:r>
    </w:p>
    <w:p w14:paraId="209276C8"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Во всех группах имеются «уголки природы» с различными видами растений, которые способствуют формированию у детей бережного и уважительного отношения к природе.</w:t>
      </w:r>
    </w:p>
    <w:p w14:paraId="2DE38BEF"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группах воспитатели накопили богатый дидактический материал, пособия, методическую и художественную литературу, необходимые для организации разных видов деятельности детей.</w:t>
      </w:r>
    </w:p>
    <w:p w14:paraId="6CE32945" w14:textId="77878696"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В целом содержание предметно - развивающей среды соответствует интересам  и потребностям детей, периодически изменяется и дополняется, обеспечивая «зону ближайшего развития» каждого ребенка.</w:t>
      </w:r>
    </w:p>
    <w:p w14:paraId="32E70D24" w14:textId="522BED68"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Качество воспитательно-образовательной работы в ДОУ определяется результатами освоения ООП ДО, которые выражены в целевых ориентирах образовательных областей развития («Физическое развитие», «Познавательное развитие», «Речевое развитие», «Социально-коммуникативное развитие», «Художественно-эстетическое развитие») к каждому возрастному дошкольному периоду.</w:t>
      </w:r>
    </w:p>
    <w:p w14:paraId="64EFF9CA" w14:textId="301AA6E3" w:rsidR="00814083" w:rsidRPr="00C95A10" w:rsidRDefault="00FD4B56"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На рис. 2.4 представлены р</w:t>
      </w:r>
      <w:r w:rsidR="00814083" w:rsidRPr="00C95A10">
        <w:rPr>
          <w:rFonts w:ascii="Times New Roman" w:hAnsi="Times New Roman" w:cs="Times New Roman"/>
          <w:sz w:val="28"/>
          <w:szCs w:val="28"/>
        </w:rPr>
        <w:t>езультаты педагогической диагностики за 201</w:t>
      </w:r>
      <w:r w:rsidR="002B03E8" w:rsidRPr="00C95A10">
        <w:rPr>
          <w:rFonts w:ascii="Times New Roman" w:hAnsi="Times New Roman" w:cs="Times New Roman"/>
          <w:sz w:val="28"/>
          <w:szCs w:val="28"/>
        </w:rPr>
        <w:t>9</w:t>
      </w:r>
      <w:r w:rsidR="00814083" w:rsidRPr="00C95A10">
        <w:rPr>
          <w:rFonts w:ascii="Times New Roman" w:hAnsi="Times New Roman" w:cs="Times New Roman"/>
          <w:sz w:val="28"/>
          <w:szCs w:val="28"/>
        </w:rPr>
        <w:t xml:space="preserve"> – 20</w:t>
      </w:r>
      <w:r w:rsidR="002B03E8" w:rsidRPr="00C95A10">
        <w:rPr>
          <w:rFonts w:ascii="Times New Roman" w:hAnsi="Times New Roman" w:cs="Times New Roman"/>
          <w:sz w:val="28"/>
          <w:szCs w:val="28"/>
        </w:rPr>
        <w:t>20</w:t>
      </w:r>
      <w:r w:rsidR="00814083" w:rsidRPr="00C95A10">
        <w:rPr>
          <w:rFonts w:ascii="Times New Roman" w:hAnsi="Times New Roman" w:cs="Times New Roman"/>
          <w:sz w:val="28"/>
          <w:szCs w:val="28"/>
        </w:rPr>
        <w:t xml:space="preserve"> учебный год</w:t>
      </w:r>
      <w:r w:rsidRPr="00C95A10">
        <w:rPr>
          <w:rFonts w:ascii="Times New Roman" w:hAnsi="Times New Roman" w:cs="Times New Roman"/>
          <w:sz w:val="28"/>
          <w:szCs w:val="28"/>
        </w:rPr>
        <w:t>.</w:t>
      </w:r>
    </w:p>
    <w:p w14:paraId="654EA0CF" w14:textId="77777777" w:rsidR="00814083" w:rsidRPr="00C95A10" w:rsidRDefault="00814083" w:rsidP="00814083">
      <w:pPr>
        <w:jc w:val="center"/>
        <w:rPr>
          <w:bCs/>
        </w:rPr>
      </w:pPr>
      <w:r w:rsidRPr="00C95A10">
        <w:rPr>
          <w:bCs/>
          <w:noProof/>
          <w:lang w:eastAsia="ru-RU"/>
        </w:rPr>
        <w:drawing>
          <wp:inline distT="0" distB="0" distL="0" distR="0" wp14:anchorId="7D25ED4B" wp14:editId="1B809A85">
            <wp:extent cx="5819775" cy="3124200"/>
            <wp:effectExtent l="0" t="0" r="9525" b="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65AFA8C" w14:textId="15D10B79" w:rsidR="00FD4B56" w:rsidRPr="00C95A10" w:rsidRDefault="00FD4B56"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Рис. 2.4. Результаты педагогической диагностики за 201</w:t>
      </w:r>
      <w:r w:rsidR="002B03E8" w:rsidRPr="00C95A10">
        <w:rPr>
          <w:rFonts w:ascii="Times New Roman" w:hAnsi="Times New Roman" w:cs="Times New Roman"/>
          <w:sz w:val="28"/>
          <w:szCs w:val="28"/>
        </w:rPr>
        <w:t>9</w:t>
      </w:r>
      <w:r w:rsidRPr="00C95A10">
        <w:rPr>
          <w:rFonts w:ascii="Times New Roman" w:hAnsi="Times New Roman" w:cs="Times New Roman"/>
          <w:sz w:val="28"/>
          <w:szCs w:val="28"/>
        </w:rPr>
        <w:t xml:space="preserve"> – 20</w:t>
      </w:r>
      <w:r w:rsidR="002B03E8" w:rsidRPr="00C95A10">
        <w:rPr>
          <w:rFonts w:ascii="Times New Roman" w:hAnsi="Times New Roman" w:cs="Times New Roman"/>
          <w:sz w:val="28"/>
          <w:szCs w:val="28"/>
        </w:rPr>
        <w:t>20</w:t>
      </w:r>
      <w:r w:rsidRPr="00C95A10">
        <w:rPr>
          <w:rFonts w:ascii="Times New Roman" w:hAnsi="Times New Roman" w:cs="Times New Roman"/>
          <w:sz w:val="28"/>
          <w:szCs w:val="28"/>
        </w:rPr>
        <w:t xml:space="preserve"> учебный год</w:t>
      </w:r>
    </w:p>
    <w:p w14:paraId="75B18042" w14:textId="0754AC19"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Воспитательно-образовательную работу ведут 22 педагога: воспитатели, учителя-логопеды, инструктор по ФИЗО, музыкальный руководитель, педагог-психолог. </w:t>
      </w:r>
    </w:p>
    <w:p w14:paraId="484B9639" w14:textId="0452ADFE"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Штат педагогов укомплектован на 100%, из них педагогов первой квалификационной категории – 13 человека, педагогов высшей квалификационной категории – 6 человека,  3 человека имеют аттестацию на </w:t>
      </w:r>
      <w:r w:rsidRPr="00C95A10">
        <w:rPr>
          <w:rFonts w:ascii="Times New Roman" w:hAnsi="Times New Roman" w:cs="Times New Roman"/>
          <w:sz w:val="28"/>
          <w:szCs w:val="28"/>
        </w:rPr>
        <w:lastRenderedPageBreak/>
        <w:t>соответствие занимаемой должности педагогов с высшим педагогическим образовани -15 человек, со средне-профессиональным – 7 человек.</w:t>
      </w:r>
    </w:p>
    <w:p w14:paraId="16CEF20F" w14:textId="7777777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Все педагоги работающие в ДОУ имеют профильное педагогическое образование.</w:t>
      </w:r>
    </w:p>
    <w:p w14:paraId="68E96829" w14:textId="78F05D17" w:rsidR="00814083" w:rsidRPr="00C95A10" w:rsidRDefault="00814083"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План переподготовки и аттестации педагогических кадров и является неотъемлемой  частью годового плана. Кроме того, среди профессионально значимых личностных качеств педагога, можно выделить стремление к творчеству, профессиональному самосовершенствованию и повышению образовательному уровня.</w:t>
      </w:r>
    </w:p>
    <w:p w14:paraId="60998369" w14:textId="77777777" w:rsidR="00E05244" w:rsidRPr="00C95A10" w:rsidRDefault="00E05244" w:rsidP="00163138">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целом работа педагогического коллектива детского сада отмечается достаточной стабильностью и положительной результативностью. Ежегодно педагоги повышают свое мастерство в ходе прохождения аттестации, повышения квалификации, участие в различных конкурсах и фестивалях на разных уровнях.</w:t>
      </w:r>
    </w:p>
    <w:p w14:paraId="6C075C57" w14:textId="77777777"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Одним из приоритетных направлений деятельности дошкольного учреждения является физическое развитие дошкольников, которое складывается из состояния естественного здоровья, условий пребывания ребенка в детском саду и сформированных навыков к здоровому образу жизни. Для организации деятельности по охране жизни и здоровья детей созданы все необходимые условия. В распоряжении медицинской службы находится процедурный кабинет, изолятор. В каждой возрастной группе проводились, согласно разработанному физкультурно - оздоровительному комплексу: утренний прием и гимнастика на свежем воздухе, физкультминутки, подвижные игры, динамические часы, бодрящая гимнастика после сна, закаливающие процедуры.</w:t>
      </w:r>
    </w:p>
    <w:p w14:paraId="716E7009" w14:textId="72E99E65"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 С целью снижения заболеваемости большое внимание уделялось организации адаптационного периода для детей, вновь поступивших в детский сад. Для них установлен щадящий режим;  неполный день пребывания в детском саду. Родителей знакомили с режимом дня, питанием, меню перед поступлением в детский сад. Регулярно качество проводимых мероприятий и </w:t>
      </w:r>
      <w:r w:rsidRPr="00C95A10">
        <w:rPr>
          <w:rFonts w:ascii="Times New Roman" w:hAnsi="Times New Roman" w:cs="Times New Roman"/>
          <w:sz w:val="28"/>
          <w:szCs w:val="28"/>
        </w:rPr>
        <w:lastRenderedPageBreak/>
        <w:t>занятий контролировалось со стороны администрации, вносились коррективы, что помогало успешно осуществлять двигательный режим в детском саду, повышать роль индивидуальной работы с дошкольниками.</w:t>
      </w:r>
    </w:p>
    <w:p w14:paraId="3787DA65" w14:textId="77777777" w:rsidR="00FD4B56"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Применяемые в ДОУ здоровьесберегающие технологии способствовали снижению уровня заболеваемости. В ДОУ регулярно проводится работа по снижению заболеваемости: своевременное выявление заболевших детей, профилактические мероприятия в период повышенной заболеваемости. Анализ заболеваемости и функционирования за учебный год показал результаты, представленные ниже в диаграммах.</w:t>
      </w:r>
    </w:p>
    <w:p w14:paraId="3A0F4AC0" w14:textId="71D22576"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С целью оздоровления, повышения двигательной активности детей в течение 2016  года в ДОУ проводились спортивные праздники, Дни здоровья, динамические паузы, подвижные игры, утренняя гимнастика, физкультурные и музыкальные занятия, прогулки. Дети совместно с родителями участвовали в  соревнованиях.</w:t>
      </w:r>
    </w:p>
    <w:p w14:paraId="77B37885" w14:textId="29CC483D"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Охрана жизни и здоровья детей</w:t>
      </w:r>
      <w:r w:rsidR="00B24333" w:rsidRPr="00C95A10">
        <w:rPr>
          <w:rFonts w:ascii="Times New Roman" w:hAnsi="Times New Roman" w:cs="Times New Roman"/>
          <w:sz w:val="28"/>
          <w:szCs w:val="28"/>
        </w:rPr>
        <w:t>:</w:t>
      </w:r>
    </w:p>
    <w:p w14:paraId="3B237F2D" w14:textId="6CFAA552" w:rsidR="00E05244" w:rsidRPr="00C95A10" w:rsidRDefault="00B2433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б</w:t>
      </w:r>
      <w:r w:rsidR="00E05244" w:rsidRPr="00C95A10">
        <w:rPr>
          <w:rFonts w:ascii="Times New Roman" w:hAnsi="Times New Roman" w:cs="Times New Roman"/>
          <w:sz w:val="28"/>
          <w:szCs w:val="28"/>
        </w:rPr>
        <w:t>езопасное уличное оборудование</w:t>
      </w:r>
      <w:r w:rsidRPr="00C95A10">
        <w:rPr>
          <w:rFonts w:ascii="Times New Roman" w:hAnsi="Times New Roman" w:cs="Times New Roman"/>
          <w:sz w:val="28"/>
          <w:szCs w:val="28"/>
        </w:rPr>
        <w:t>,</w:t>
      </w:r>
    </w:p>
    <w:p w14:paraId="5BD2BABC" w14:textId="268028FD" w:rsidR="00E05244" w:rsidRPr="00C95A10" w:rsidRDefault="00B2433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w:t>
      </w:r>
      <w:r w:rsidR="00E05244" w:rsidRPr="00C95A10">
        <w:rPr>
          <w:rFonts w:ascii="Times New Roman" w:hAnsi="Times New Roman" w:cs="Times New Roman"/>
          <w:sz w:val="28"/>
          <w:szCs w:val="28"/>
        </w:rPr>
        <w:t>облюдение правил безопасности в помещениях и группах ДОУ</w:t>
      </w:r>
      <w:r w:rsidRPr="00C95A10">
        <w:rPr>
          <w:rFonts w:ascii="Times New Roman" w:hAnsi="Times New Roman" w:cs="Times New Roman"/>
          <w:sz w:val="28"/>
          <w:szCs w:val="28"/>
        </w:rPr>
        <w:t>,</w:t>
      </w:r>
    </w:p>
    <w:p w14:paraId="3E52B2E3" w14:textId="44E64DC7" w:rsidR="00E05244" w:rsidRPr="00C95A10" w:rsidRDefault="00B2433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б</w:t>
      </w:r>
      <w:r w:rsidR="00E05244" w:rsidRPr="00C95A10">
        <w:rPr>
          <w:rFonts w:ascii="Times New Roman" w:hAnsi="Times New Roman" w:cs="Times New Roman"/>
          <w:sz w:val="28"/>
          <w:szCs w:val="28"/>
        </w:rPr>
        <w:t>езопасное оборудование в группах</w:t>
      </w:r>
      <w:r w:rsidRPr="00C95A10">
        <w:rPr>
          <w:rFonts w:ascii="Times New Roman" w:hAnsi="Times New Roman" w:cs="Times New Roman"/>
          <w:sz w:val="28"/>
          <w:szCs w:val="28"/>
        </w:rPr>
        <w:t>,</w:t>
      </w:r>
    </w:p>
    <w:p w14:paraId="05A57A39" w14:textId="632D2ADB" w:rsidR="00E05244" w:rsidRPr="00C95A10" w:rsidRDefault="00B24333" w:rsidP="00FD4B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л</w:t>
      </w:r>
      <w:r w:rsidR="00E05244" w:rsidRPr="00C95A10">
        <w:rPr>
          <w:rFonts w:ascii="Times New Roman" w:hAnsi="Times New Roman" w:cs="Times New Roman"/>
          <w:sz w:val="28"/>
          <w:szCs w:val="28"/>
        </w:rPr>
        <w:t>ичная ответственность персонала за выполнение Инструкции об охране жизни и здоровья детей.</w:t>
      </w:r>
    </w:p>
    <w:p w14:paraId="384E8252" w14:textId="77777777"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Медицинское сопровождение</w:t>
      </w:r>
    </w:p>
    <w:p w14:paraId="36EA64AC" w14:textId="77777777"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Педагогический состав ДОУ и медперсонал совместно решают вопросы профилактики заболеваемости с учетом личностно ориентированного подхода, кадровой политики, материально-технического оснащения, взаимодействия с семьей в вопросах закаливания, физического развития и приобщения детей к спорту. Все оздоровительные и профилактические мероприятия для детей планируются и согласовываются с медперсоналом.</w:t>
      </w:r>
    </w:p>
    <w:p w14:paraId="6F9F4ACD" w14:textId="77777777" w:rsidR="00E05244" w:rsidRPr="00C95A10" w:rsidRDefault="00E05244" w:rsidP="00FD4B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Качество и результаты воспитательно-образовательной деятельности во многом зависят от специалистов, которые эту деятельность реализуют. Речь </w:t>
      </w:r>
      <w:r w:rsidRPr="00C95A10">
        <w:rPr>
          <w:rFonts w:ascii="Times New Roman" w:hAnsi="Times New Roman" w:cs="Times New Roman"/>
          <w:sz w:val="28"/>
          <w:szCs w:val="28"/>
        </w:rPr>
        <w:lastRenderedPageBreak/>
        <w:t xml:space="preserve">идет о команде специалистов-единомышленников, которые только во взаимодействии обеспечивают качественный результат. </w:t>
      </w:r>
    </w:p>
    <w:p w14:paraId="6B173013" w14:textId="1C70C2ED" w:rsidR="00E05244" w:rsidRPr="00C95A10" w:rsidRDefault="00E05244" w:rsidP="00FD4B56">
      <w:pPr>
        <w:spacing w:after="0" w:line="360" w:lineRule="auto"/>
        <w:ind w:firstLine="709"/>
        <w:jc w:val="both"/>
      </w:pPr>
      <w:r w:rsidRPr="00C95A10">
        <w:rPr>
          <w:rFonts w:ascii="Times New Roman" w:hAnsi="Times New Roman" w:cs="Times New Roman"/>
          <w:sz w:val="28"/>
          <w:szCs w:val="28"/>
        </w:rPr>
        <w:t>Педагогический состав ДОУ</w:t>
      </w:r>
      <w:r w:rsidR="00FD4B56" w:rsidRPr="00C95A10">
        <w:rPr>
          <w:rFonts w:ascii="Times New Roman" w:hAnsi="Times New Roman" w:cs="Times New Roman"/>
          <w:sz w:val="28"/>
          <w:szCs w:val="28"/>
        </w:rPr>
        <w:t xml:space="preserve"> представлен на рис. 2.5.</w:t>
      </w:r>
    </w:p>
    <w:p w14:paraId="739C3F23" w14:textId="77777777" w:rsidR="00E05244" w:rsidRPr="00C95A10" w:rsidRDefault="00E05244" w:rsidP="00FD4B56">
      <w:pPr>
        <w:rPr>
          <w:rFonts w:ascii="Times New Roman" w:hAnsi="Times New Roman" w:cs="Times New Roman"/>
          <w:sz w:val="24"/>
          <w:szCs w:val="24"/>
        </w:rPr>
      </w:pPr>
      <w:r w:rsidRPr="00C95A10">
        <w:rPr>
          <w:noProof/>
          <w:lang w:eastAsia="ru-RU"/>
        </w:rPr>
        <w:drawing>
          <wp:inline distT="0" distB="0" distL="0" distR="0" wp14:anchorId="3C4C57E9" wp14:editId="7DCC5098">
            <wp:extent cx="5915025" cy="1714500"/>
            <wp:effectExtent l="0" t="0" r="9525" b="0"/>
            <wp:docPr id="47" name="Диаграмма 47" title="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3058F55" w14:textId="12DC2FD8" w:rsidR="00FD4B56" w:rsidRPr="00C95A10" w:rsidRDefault="00FD4B56" w:rsidP="00FD4B56">
      <w:pPr>
        <w:ind w:firstLine="708"/>
        <w:jc w:val="center"/>
        <w:rPr>
          <w:rFonts w:ascii="Times New Roman" w:hAnsi="Times New Roman" w:cs="Times New Roman"/>
          <w:sz w:val="28"/>
          <w:szCs w:val="28"/>
        </w:rPr>
      </w:pPr>
      <w:r w:rsidRPr="00C95A10">
        <w:rPr>
          <w:rFonts w:ascii="Times New Roman" w:hAnsi="Times New Roman" w:cs="Times New Roman"/>
          <w:sz w:val="28"/>
          <w:szCs w:val="28"/>
        </w:rPr>
        <w:t>Рис. 2.5. Педагогический состав ДОУ</w:t>
      </w:r>
    </w:p>
    <w:p w14:paraId="5C82C9CF" w14:textId="71B5FB12" w:rsidR="00E05244" w:rsidRPr="00C95A10" w:rsidRDefault="00FD4B56" w:rsidP="00FD4B56">
      <w:pPr>
        <w:spacing w:after="0" w:line="360" w:lineRule="auto"/>
        <w:ind w:firstLine="709"/>
        <w:jc w:val="both"/>
        <w:rPr>
          <w:b/>
        </w:rPr>
      </w:pPr>
      <w:r w:rsidRPr="00C95A10">
        <w:rPr>
          <w:rFonts w:ascii="Times New Roman" w:hAnsi="Times New Roman" w:cs="Times New Roman"/>
          <w:sz w:val="28"/>
          <w:szCs w:val="28"/>
        </w:rPr>
        <w:t>На рис. 2.6 представлен образовательный ценз</w:t>
      </w:r>
      <w:r w:rsidR="00E05244" w:rsidRPr="00C95A10">
        <w:rPr>
          <w:rFonts w:ascii="Times New Roman" w:hAnsi="Times New Roman" w:cs="Times New Roman"/>
          <w:sz w:val="28"/>
          <w:szCs w:val="28"/>
        </w:rPr>
        <w:t xml:space="preserve"> педагогических кадров</w:t>
      </w:r>
      <w:r w:rsidRPr="00C95A10">
        <w:rPr>
          <w:rFonts w:ascii="Times New Roman" w:hAnsi="Times New Roman" w:cs="Times New Roman"/>
          <w:sz w:val="28"/>
          <w:szCs w:val="28"/>
        </w:rPr>
        <w:t>.</w:t>
      </w:r>
    </w:p>
    <w:p w14:paraId="208500F6" w14:textId="432DA752" w:rsidR="00E05244" w:rsidRPr="00C95A10" w:rsidRDefault="00E05244" w:rsidP="00E05244">
      <w:pPr>
        <w:jc w:val="center"/>
        <w:rPr>
          <w:b/>
        </w:rPr>
      </w:pPr>
      <w:r w:rsidRPr="00C95A10">
        <w:rPr>
          <w:noProof/>
          <w:lang w:eastAsia="ru-RU"/>
        </w:rPr>
        <w:drawing>
          <wp:inline distT="0" distB="0" distL="0" distR="0" wp14:anchorId="30A2DF60" wp14:editId="6A23CE4E">
            <wp:extent cx="5610225" cy="2257425"/>
            <wp:effectExtent l="0" t="0" r="9525" b="9525"/>
            <wp:docPr id="52" name="Диаграмма 52" title="Диаграмма"/>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A84C932" w14:textId="4D1AFCCC" w:rsidR="00FD4B56" w:rsidRPr="00C95A10" w:rsidRDefault="00FD4B56" w:rsidP="00E5069E">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Рис. 2.6. Образование педагогических кадров ДОУ</w:t>
      </w:r>
    </w:p>
    <w:p w14:paraId="6C642302"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Материальная база детского сада отвечает требованиям развивающей среды в дошкольных учреждениях. Во всех возрастных группах создано зонированное пространство (группа разбита на центры развития по различным видам деятельности): двигательная, игровая, познавательная,  художественно-продуктивная  и др. </w:t>
      </w:r>
    </w:p>
    <w:p w14:paraId="589FF937"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Все помещения оснащены современным специальным техническим, учебным и игровым оборудованием, разнообразными наглядными пособиями. </w:t>
      </w:r>
    </w:p>
    <w:p w14:paraId="0C2885A1"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Особенностью предметно-развивающей среды в нашем детском саду является ее многофункциональность: эффективное использование одних и тех же помещений для разных форм дошкольного образования. Например, </w:t>
      </w:r>
      <w:r w:rsidRPr="00C95A10">
        <w:rPr>
          <w:rFonts w:ascii="Times New Roman" w:hAnsi="Times New Roman" w:cs="Times New Roman"/>
          <w:sz w:val="28"/>
          <w:szCs w:val="28"/>
        </w:rPr>
        <w:lastRenderedPageBreak/>
        <w:t>физкультурный зал, музыкальный зал  используются для игр, непосредственно-образовательной и досуговой деятельности  с детьми, посещающими ДОУ.</w:t>
      </w:r>
    </w:p>
    <w:p w14:paraId="150700B9"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ДОУ функционирует 12 групп. В каждой группе есть свое игровое, раздевальное, туалетное  помещение и спальня. </w:t>
      </w:r>
    </w:p>
    <w:p w14:paraId="48B3747A"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ДОУ имеется:</w:t>
      </w:r>
    </w:p>
    <w:p w14:paraId="278839CC" w14:textId="4F48385A"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музыкальный зал;</w:t>
      </w:r>
    </w:p>
    <w:p w14:paraId="301E19E8" w14:textId="35A22E05" w:rsidR="00E05244" w:rsidRPr="00C95A10" w:rsidRDefault="00B24333"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ф</w:t>
      </w:r>
      <w:r w:rsidR="00E05244" w:rsidRPr="00C95A10">
        <w:rPr>
          <w:rFonts w:ascii="Times New Roman" w:hAnsi="Times New Roman" w:cs="Times New Roman"/>
          <w:sz w:val="28"/>
          <w:szCs w:val="28"/>
        </w:rPr>
        <w:t>изкультурный зал;</w:t>
      </w:r>
    </w:p>
    <w:p w14:paraId="0DD4A81C"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методический кабинет;</w:t>
      </w:r>
    </w:p>
    <w:p w14:paraId="3241F0F2"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кабинет учителя-логопеда и педагога-психолога;</w:t>
      </w:r>
    </w:p>
    <w:p w14:paraId="26C5454A"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медицинский блок;</w:t>
      </w:r>
    </w:p>
    <w:p w14:paraId="78FFE565"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прачечная;</w:t>
      </w:r>
    </w:p>
    <w:p w14:paraId="0C1058C4"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пищеблок;</w:t>
      </w:r>
    </w:p>
    <w:p w14:paraId="6A2A2174"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кабинеты администрации; </w:t>
      </w:r>
    </w:p>
    <w:p w14:paraId="6D525F91"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изостудия;</w:t>
      </w:r>
    </w:p>
    <w:p w14:paraId="0C292442"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компьютерная студия;</w:t>
      </w:r>
    </w:p>
    <w:p w14:paraId="21609EB7"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бассейн.</w:t>
      </w:r>
    </w:p>
    <w:p w14:paraId="12F1F266" w14:textId="466FC8B9"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Информационные ресурсы</w:t>
      </w:r>
      <w:r w:rsidR="00B24333" w:rsidRPr="00C95A10">
        <w:rPr>
          <w:rFonts w:ascii="Times New Roman" w:hAnsi="Times New Roman" w:cs="Times New Roman"/>
          <w:sz w:val="28"/>
          <w:szCs w:val="28"/>
        </w:rPr>
        <w:t>:</w:t>
      </w:r>
    </w:p>
    <w:p w14:paraId="66ECEFAB"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высокоскоростное подключение к сети Интернет;</w:t>
      </w:r>
    </w:p>
    <w:p w14:paraId="2AB3714D"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электронная почта учреждения;</w:t>
      </w:r>
    </w:p>
    <w:p w14:paraId="410E6C51"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официальный сайт учреждения;</w:t>
      </w:r>
    </w:p>
    <w:p w14:paraId="615E34FE"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личные сайты педагогов и заведующего;</w:t>
      </w:r>
    </w:p>
    <w:p w14:paraId="7623DEBE"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оснащение методического кабинета литературой и пособиями для реализации общеобразовательной программы.</w:t>
      </w:r>
    </w:p>
    <w:p w14:paraId="00CF9E60"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Детский сад работает по утвержденному 10-дневному меню. В ДОУ четырехразовое питание: завтрак, II-й завтрак, обед, полдник.</w:t>
      </w:r>
    </w:p>
    <w:p w14:paraId="37FB772E"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Большое внимание уделяется организации питания в ДОУ. Качество поставляемых продуктов и приготовленных блюд ежедневно контролирует </w:t>
      </w:r>
      <w:r w:rsidRPr="00C95A10">
        <w:rPr>
          <w:rFonts w:ascii="Times New Roman" w:hAnsi="Times New Roman" w:cs="Times New Roman"/>
          <w:sz w:val="28"/>
          <w:szCs w:val="28"/>
        </w:rPr>
        <w:lastRenderedPageBreak/>
        <w:t xml:space="preserve">специально созданная комиссия. Строго соблюдается технология приготовления блюд, режим выдачи пищи. </w:t>
      </w:r>
    </w:p>
    <w:p w14:paraId="4518034B"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Пищеблок оснащен необходимым современным техническим оборудованием:   холодильники, плиты, электромясорубка и т.д. </w:t>
      </w:r>
    </w:p>
    <w:p w14:paraId="4543228C"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группах строго соблюдается питьевой режим. </w:t>
      </w:r>
    </w:p>
    <w:p w14:paraId="4AA846FC"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детском саду разработан  паспорт безопасности (антитеррористической защищенности АОУ детского сада  № 17).</w:t>
      </w:r>
    </w:p>
    <w:p w14:paraId="34B812CE" w14:textId="77777777"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ДОУ регулярно проводятся  мероприятия по соблюдению правил пожарной безопасности:</w:t>
      </w:r>
    </w:p>
    <w:p w14:paraId="14B639D6"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детский сад оборудован современной пожарной сигнализацией, огнетушителями; </w:t>
      </w:r>
    </w:p>
    <w:p w14:paraId="2DD587C8"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 детьми и сотрудниками детского сада регулярно проводятся занятия по основам безопасности; </w:t>
      </w:r>
    </w:p>
    <w:p w14:paraId="73C6D09B"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оформляется информация для родителей по вопросам ОБЖ;</w:t>
      </w:r>
    </w:p>
    <w:p w14:paraId="2D3DB90E"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в ДОУ оформлен уголок по изучению ПДД;</w:t>
      </w:r>
    </w:p>
    <w:p w14:paraId="33F1138C" w14:textId="77777777" w:rsidR="00E05244" w:rsidRPr="00C95A10" w:rsidRDefault="00E05244" w:rsidP="00B24333">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на участке ДОУ нанесена дорожная разметка, где во время прогулок проводятся сюжетно-ролевые игры, игры-ситуации по обучению детей правилам безопасного поведения на дороге.</w:t>
      </w:r>
    </w:p>
    <w:p w14:paraId="4287A3F2" w14:textId="78398562"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 детьми регулярно проводятся занятия, беседы по правилам дорожного движения и безопасного поведения детей  на улицах города, организуются экскурсии к дороге, пешеходному переходу, светофору,  дидактические и творческие игры. </w:t>
      </w:r>
    </w:p>
    <w:p w14:paraId="68A95CB1" w14:textId="6529FC0D" w:rsidR="00E05244" w:rsidRPr="00C95A10" w:rsidRDefault="00E05244" w:rsidP="00E5069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Работа по обеспечению безопасности участников образовательного процесса четко планируется, прописываются планы мероприятий на календарный год по пожарной безопасности, безопасности дорожного движения, гражданской обороне и предупреждению чрезвычайных ситуаций.</w:t>
      </w:r>
    </w:p>
    <w:p w14:paraId="16B76A8C" w14:textId="157F3EF3" w:rsidR="000B180D" w:rsidRPr="00C95A10" w:rsidRDefault="000B180D" w:rsidP="00E5069E">
      <w:pPr>
        <w:spacing w:after="0" w:line="360" w:lineRule="auto"/>
        <w:ind w:firstLine="709"/>
        <w:jc w:val="both"/>
        <w:rPr>
          <w:rFonts w:ascii="Times New Roman" w:hAnsi="Times New Roman" w:cs="Times New Roman"/>
          <w:sz w:val="28"/>
          <w:szCs w:val="28"/>
        </w:rPr>
      </w:pPr>
    </w:p>
    <w:p w14:paraId="4D9EABB2" w14:textId="5B2DA713" w:rsidR="000B180D" w:rsidRPr="00C95A10" w:rsidRDefault="000B180D" w:rsidP="00E5069E">
      <w:pPr>
        <w:spacing w:after="0" w:line="360" w:lineRule="auto"/>
        <w:ind w:firstLine="709"/>
        <w:jc w:val="both"/>
        <w:rPr>
          <w:rFonts w:ascii="Times New Roman" w:hAnsi="Times New Roman" w:cs="Times New Roman"/>
          <w:sz w:val="28"/>
          <w:szCs w:val="28"/>
        </w:rPr>
      </w:pPr>
    </w:p>
    <w:p w14:paraId="016F74D3" w14:textId="77777777" w:rsidR="000B180D" w:rsidRPr="00C95A10" w:rsidRDefault="000B180D" w:rsidP="00E5069E">
      <w:pPr>
        <w:spacing w:after="0" w:line="360" w:lineRule="auto"/>
        <w:ind w:firstLine="709"/>
        <w:jc w:val="both"/>
        <w:rPr>
          <w:rFonts w:ascii="Times New Roman" w:hAnsi="Times New Roman" w:cs="Times New Roman"/>
          <w:sz w:val="28"/>
          <w:szCs w:val="28"/>
        </w:rPr>
      </w:pPr>
    </w:p>
    <w:p w14:paraId="6647C6DB" w14:textId="77777777" w:rsidR="00A355F9" w:rsidRPr="00C95A10" w:rsidRDefault="00A355F9" w:rsidP="00A355F9">
      <w:pPr>
        <w:spacing w:after="0" w:line="360" w:lineRule="auto"/>
        <w:rPr>
          <w:rFonts w:ascii="Times New Roman" w:hAnsi="Times New Roman" w:cs="Times New Roman"/>
          <w:b/>
          <w:bCs/>
          <w:sz w:val="28"/>
        </w:rPr>
      </w:pPr>
    </w:p>
    <w:p w14:paraId="08FF1C8A" w14:textId="10C1B232" w:rsidR="007E0956" w:rsidRDefault="00191C11" w:rsidP="001A1BEF">
      <w:pPr>
        <w:pStyle w:val="Heading2"/>
        <w:jc w:val="both"/>
        <w:rPr>
          <w:rFonts w:ascii="Times New Roman" w:hAnsi="Times New Roman" w:cs="Times New Roman"/>
          <w:b/>
          <w:bCs/>
          <w:color w:val="auto"/>
          <w:sz w:val="28"/>
        </w:rPr>
      </w:pPr>
      <w:bookmarkStart w:id="9" w:name="_Toc57564030"/>
      <w:r w:rsidRPr="00C95A10">
        <w:rPr>
          <w:rFonts w:ascii="Times New Roman" w:hAnsi="Times New Roman" w:cs="Times New Roman"/>
          <w:b/>
          <w:bCs/>
          <w:color w:val="auto"/>
          <w:sz w:val="28"/>
        </w:rPr>
        <w:lastRenderedPageBreak/>
        <w:t>2.2 Характеристика проектно</w:t>
      </w:r>
      <w:r w:rsidR="001A1BEF">
        <w:rPr>
          <w:rFonts w:ascii="Times New Roman" w:hAnsi="Times New Roman" w:cs="Times New Roman"/>
          <w:b/>
          <w:bCs/>
          <w:color w:val="auto"/>
          <w:sz w:val="28"/>
        </w:rPr>
        <w:t>й деятельности образовательно</w:t>
      </w:r>
      <w:r w:rsidR="00D6502B">
        <w:rPr>
          <w:rFonts w:ascii="Times New Roman" w:hAnsi="Times New Roman" w:cs="Times New Roman"/>
          <w:b/>
          <w:bCs/>
          <w:color w:val="auto"/>
          <w:sz w:val="28"/>
        </w:rPr>
        <w:t>й</w:t>
      </w:r>
      <w:r w:rsidR="001A1BEF">
        <w:rPr>
          <w:rFonts w:ascii="Times New Roman" w:hAnsi="Times New Roman" w:cs="Times New Roman"/>
          <w:b/>
          <w:bCs/>
          <w:color w:val="auto"/>
          <w:sz w:val="28"/>
        </w:rPr>
        <w:t xml:space="preserve"> </w:t>
      </w:r>
      <w:r w:rsidR="00D6502B">
        <w:rPr>
          <w:rFonts w:ascii="Times New Roman" w:hAnsi="Times New Roman" w:cs="Times New Roman"/>
          <w:b/>
          <w:bCs/>
          <w:color w:val="auto"/>
          <w:sz w:val="28"/>
        </w:rPr>
        <w:t>организации</w:t>
      </w:r>
      <w:bookmarkEnd w:id="9"/>
    </w:p>
    <w:p w14:paraId="6337DF0E" w14:textId="77777777" w:rsidR="001A1BEF" w:rsidRPr="001A1BEF" w:rsidRDefault="001A1BEF" w:rsidP="001A1BEF"/>
    <w:p w14:paraId="5871F9C3" w14:textId="27524BBB" w:rsidR="00445CF8" w:rsidRPr="00C95A10" w:rsidRDefault="00445CF8" w:rsidP="00445CF8">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начале и в конце учебного года администрация </w:t>
      </w:r>
      <w:r w:rsidRPr="00C95A10">
        <w:rPr>
          <w:rFonts w:ascii="Times New Roman" w:eastAsia="Times New Roman" w:hAnsi="Times New Roman" w:cs="Times New Roman"/>
          <w:bCs/>
          <w:kern w:val="36"/>
          <w:sz w:val="28"/>
          <w:szCs w:val="28"/>
          <w:lang w:eastAsia="ru-RU"/>
        </w:rPr>
        <w:t xml:space="preserve">ДОУ </w:t>
      </w:r>
      <w:r w:rsidRPr="00C95A10">
        <w:rPr>
          <w:rFonts w:ascii="Times New Roman" w:eastAsia="Calibri" w:hAnsi="Times New Roman" w:cs="Times New Roman"/>
          <w:sz w:val="28"/>
          <w:szCs w:val="28"/>
        </w:rPr>
        <w:t xml:space="preserve">традиционно проводит анкетирование родителей с целью: </w:t>
      </w:r>
    </w:p>
    <w:p w14:paraId="278793D2" w14:textId="77777777" w:rsidR="00445CF8" w:rsidRPr="00C95A10" w:rsidRDefault="00445CF8" w:rsidP="00445CF8">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выявления удовлетворенности родителей образовательной работой; </w:t>
      </w:r>
    </w:p>
    <w:p w14:paraId="173E9AEF" w14:textId="77777777" w:rsidR="00445CF8" w:rsidRPr="00C95A10" w:rsidRDefault="00445CF8" w:rsidP="00445CF8">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изучения отношения родителей к работе ДОУ; </w:t>
      </w:r>
    </w:p>
    <w:p w14:paraId="57CA8CC7" w14:textId="77777777" w:rsidR="00445CF8" w:rsidRPr="00C95A10" w:rsidRDefault="00445CF8" w:rsidP="00445CF8">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выявление сильных и слабых сторон работы ДОУ. </w:t>
      </w:r>
    </w:p>
    <w:p w14:paraId="108792DA" w14:textId="57973BDB" w:rsidR="00445CF8" w:rsidRPr="00C95A10" w:rsidRDefault="00445CF8" w:rsidP="00445CF8">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 период 10.09.20</w:t>
      </w:r>
      <w:r w:rsidR="00977C33" w:rsidRPr="00C95A10">
        <w:rPr>
          <w:rFonts w:ascii="Times New Roman" w:eastAsia="Calibri" w:hAnsi="Times New Roman" w:cs="Times New Roman"/>
          <w:sz w:val="28"/>
          <w:szCs w:val="28"/>
        </w:rPr>
        <w:t>20</w:t>
      </w:r>
      <w:r w:rsidRPr="00C95A10">
        <w:rPr>
          <w:rFonts w:ascii="Times New Roman" w:eastAsia="Calibri" w:hAnsi="Times New Roman" w:cs="Times New Roman"/>
          <w:sz w:val="28"/>
          <w:szCs w:val="28"/>
        </w:rPr>
        <w:t xml:space="preserve"> по 01.10.20</w:t>
      </w:r>
      <w:r w:rsidR="00977C33" w:rsidRPr="00C95A10">
        <w:rPr>
          <w:rFonts w:ascii="Times New Roman" w:eastAsia="Calibri" w:hAnsi="Times New Roman" w:cs="Times New Roman"/>
          <w:sz w:val="28"/>
          <w:szCs w:val="28"/>
        </w:rPr>
        <w:t>20</w:t>
      </w:r>
      <w:r w:rsidRPr="00C95A10">
        <w:rPr>
          <w:rFonts w:ascii="Times New Roman" w:eastAsia="Calibri" w:hAnsi="Times New Roman" w:cs="Times New Roman"/>
          <w:sz w:val="28"/>
          <w:szCs w:val="28"/>
        </w:rPr>
        <w:t xml:space="preserve"> проводилось анкетирование родителей. В результате анкетирования получены следующие результаты: </w:t>
      </w:r>
    </w:p>
    <w:p w14:paraId="3C195F88" w14:textId="77777777" w:rsidR="00445CF8" w:rsidRPr="00C95A10" w:rsidRDefault="00445CF8" w:rsidP="00445CF8">
      <w:pPr>
        <w:widowControl w:val="0"/>
        <w:spacing w:after="160" w:line="360" w:lineRule="auto"/>
        <w:contextualSpacing/>
        <w:jc w:val="both"/>
        <w:rPr>
          <w:rFonts w:ascii="Times New Roman" w:eastAsia="Calibri" w:hAnsi="Times New Roman" w:cs="Times New Roman"/>
          <w:sz w:val="28"/>
          <w:szCs w:val="28"/>
        </w:rPr>
      </w:pPr>
      <w:r w:rsidRPr="00C95A10">
        <w:rPr>
          <w:rFonts w:ascii="Times New Roman" w:eastAsia="Calibri" w:hAnsi="Times New Roman" w:cs="Times New Roman"/>
          <w:noProof/>
          <w:sz w:val="28"/>
          <w:szCs w:val="28"/>
        </w:rPr>
        <w:drawing>
          <wp:inline distT="0" distB="0" distL="0" distR="0" wp14:anchorId="2B8E0B01" wp14:editId="0348EAC0">
            <wp:extent cx="5844540" cy="3200400"/>
            <wp:effectExtent l="0" t="0" r="381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472AFEF" w14:textId="02057B27" w:rsidR="00445CF8" w:rsidRPr="00C95A10" w:rsidRDefault="00445CF8" w:rsidP="00445CF8">
      <w:pPr>
        <w:spacing w:after="0" w:line="360" w:lineRule="auto"/>
        <w:ind w:firstLine="567"/>
        <w:jc w:val="center"/>
        <w:rPr>
          <w:rFonts w:ascii="Times New Roman" w:eastAsia="Calibri" w:hAnsi="Times New Roman" w:cs="Times New Roman"/>
          <w:sz w:val="28"/>
        </w:rPr>
      </w:pPr>
      <w:r w:rsidRPr="00C95A10">
        <w:rPr>
          <w:rFonts w:ascii="Times New Roman" w:eastAsia="Calibri" w:hAnsi="Times New Roman" w:cs="Times New Roman"/>
          <w:sz w:val="28"/>
        </w:rPr>
        <w:t>Рисунок 2.</w:t>
      </w:r>
      <w:r w:rsidR="00977C33" w:rsidRPr="00C95A10">
        <w:rPr>
          <w:rFonts w:ascii="Times New Roman" w:eastAsia="Calibri" w:hAnsi="Times New Roman" w:cs="Times New Roman"/>
          <w:sz w:val="28"/>
        </w:rPr>
        <w:t>7.</w:t>
      </w:r>
      <w:r w:rsidRPr="00C95A10">
        <w:rPr>
          <w:rFonts w:ascii="Times New Roman" w:eastAsia="Calibri" w:hAnsi="Times New Roman" w:cs="Times New Roman"/>
          <w:sz w:val="28"/>
        </w:rPr>
        <w:t xml:space="preserve"> Степень удовлетворенности родителей</w:t>
      </w:r>
    </w:p>
    <w:p w14:paraId="2ED44143" w14:textId="3538F785" w:rsidR="00445CF8" w:rsidRPr="00C95A10" w:rsidRDefault="00445CF8" w:rsidP="00445CF8">
      <w:pPr>
        <w:spacing w:after="0" w:line="360" w:lineRule="auto"/>
        <w:ind w:firstLine="567"/>
        <w:jc w:val="both"/>
        <w:rPr>
          <w:rFonts w:ascii="Times New Roman" w:eastAsia="Calibri" w:hAnsi="Times New Roman" w:cs="Times New Roman"/>
          <w:sz w:val="28"/>
        </w:rPr>
      </w:pPr>
      <w:r w:rsidRPr="00C95A10">
        <w:rPr>
          <w:rFonts w:ascii="Times New Roman" w:eastAsia="Calibri" w:hAnsi="Times New Roman" w:cs="Times New Roman"/>
          <w:sz w:val="28"/>
        </w:rPr>
        <w:t xml:space="preserve">Как видно из представленной диаграммы, 84% родителей удовлетворены вхаимоотношениями педагогов с воспитанниками, организацией образовательного процесса удовлетворены лишь 67%, всего 62% родителей довольны материально-техническим оснащением ДОУ и лишь 59% - высказывают удовлетворенность ассортиментом образовательных услуг. Показатель удовлетворенности качеством информационной открытости и доступности составляет 95% в </w:t>
      </w:r>
      <w:r w:rsidRPr="00C95A10">
        <w:rPr>
          <w:rFonts w:ascii="Times New Roman" w:eastAsia="Times New Roman" w:hAnsi="Times New Roman" w:cs="Times New Roman"/>
          <w:bCs/>
          <w:kern w:val="36"/>
          <w:sz w:val="28"/>
          <w:szCs w:val="28"/>
          <w:lang w:eastAsia="ru-RU"/>
        </w:rPr>
        <w:t>ДОУ</w:t>
      </w:r>
      <w:r w:rsidRPr="00C95A10">
        <w:rPr>
          <w:rFonts w:ascii="Times New Roman" w:eastAsia="Calibri" w:hAnsi="Times New Roman" w:cs="Times New Roman"/>
          <w:sz w:val="28"/>
        </w:rPr>
        <w:t>.</w:t>
      </w:r>
    </w:p>
    <w:p w14:paraId="1FD86E39" w14:textId="77777777" w:rsidR="00445CF8" w:rsidRPr="00C95A10" w:rsidRDefault="00445CF8" w:rsidP="00445CF8">
      <w:pPr>
        <w:spacing w:after="0" w:line="360" w:lineRule="auto"/>
        <w:ind w:firstLine="567"/>
        <w:jc w:val="both"/>
        <w:rPr>
          <w:rFonts w:ascii="Times New Roman" w:eastAsia="Calibri" w:hAnsi="Times New Roman" w:cs="Times New Roman"/>
          <w:sz w:val="28"/>
        </w:rPr>
      </w:pPr>
      <w:r w:rsidRPr="00C95A10">
        <w:rPr>
          <w:rFonts w:ascii="Times New Roman" w:eastAsia="Calibri" w:hAnsi="Times New Roman" w:cs="Times New Roman"/>
          <w:sz w:val="28"/>
        </w:rPr>
        <w:lastRenderedPageBreak/>
        <w:t xml:space="preserve">Также по данным опроса было выявлено, что 83% родителей считают необходимым организовать наряду с обязательным дошкольным образованием дополнительные образовательные и оздоровительные услуги. </w:t>
      </w:r>
    </w:p>
    <w:p w14:paraId="46005F61" w14:textId="6B52AA53" w:rsidR="00445CF8" w:rsidRPr="00C95A10" w:rsidRDefault="00445CF8" w:rsidP="00445CF8">
      <w:pPr>
        <w:spacing w:after="0" w:line="360" w:lineRule="auto"/>
        <w:ind w:firstLine="567"/>
        <w:jc w:val="both"/>
        <w:rPr>
          <w:rFonts w:ascii="Times New Roman" w:eastAsia="Calibri" w:hAnsi="Times New Roman" w:cs="Times New Roman"/>
          <w:sz w:val="28"/>
        </w:rPr>
      </w:pPr>
      <w:r w:rsidRPr="00C95A10">
        <w:rPr>
          <w:rFonts w:ascii="Times New Roman" w:eastAsia="Calibri" w:hAnsi="Times New Roman" w:cs="Times New Roman"/>
          <w:sz w:val="28"/>
        </w:rPr>
        <w:t xml:space="preserve">Для формирования объективной оценки качества стратегического планирования и управления далее необходимо провести исследование деятельности конкурентов. Прямыми конкурентами </w:t>
      </w:r>
      <w:r w:rsidRPr="00C95A10">
        <w:rPr>
          <w:rFonts w:ascii="Times New Roman" w:eastAsia="Times New Roman" w:hAnsi="Times New Roman" w:cs="Times New Roman"/>
          <w:bCs/>
          <w:kern w:val="36"/>
          <w:sz w:val="28"/>
          <w:szCs w:val="28"/>
          <w:lang w:eastAsia="ru-RU"/>
        </w:rPr>
        <w:t xml:space="preserve">ДОУ </w:t>
      </w:r>
      <w:r w:rsidR="005722DA" w:rsidRPr="00C95A10">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rPr>
        <w:t xml:space="preserve"> в настоящее время являются ДОУ </w:t>
      </w:r>
      <w:r w:rsidR="005722DA" w:rsidRPr="00C95A10">
        <w:rPr>
          <w:rFonts w:ascii="Times New Roman" w:eastAsia="Calibri" w:hAnsi="Times New Roman" w:cs="Times New Roman"/>
          <w:sz w:val="28"/>
        </w:rPr>
        <w:t>«Улыбка», «Золотой ключик», «Лучик»</w:t>
      </w:r>
      <w:r w:rsidRPr="00C95A10">
        <w:rPr>
          <w:rFonts w:ascii="Times New Roman" w:eastAsia="Calibri" w:hAnsi="Times New Roman" w:cs="Times New Roman"/>
          <w:sz w:val="28"/>
        </w:rPr>
        <w:t>. В таблице 2.</w:t>
      </w:r>
      <w:r w:rsidR="00DE2591" w:rsidRPr="00C95A10">
        <w:rPr>
          <w:rFonts w:ascii="Times New Roman" w:eastAsia="Calibri" w:hAnsi="Times New Roman" w:cs="Times New Roman"/>
          <w:sz w:val="28"/>
        </w:rPr>
        <w:t>3</w:t>
      </w:r>
      <w:r w:rsidRPr="00C95A10">
        <w:rPr>
          <w:rFonts w:ascii="Times New Roman" w:eastAsia="Calibri" w:hAnsi="Times New Roman" w:cs="Times New Roman"/>
          <w:sz w:val="28"/>
        </w:rPr>
        <w:t xml:space="preserve"> представлен анализ конкурентного положения </w:t>
      </w:r>
      <w:r w:rsidRPr="00C95A10">
        <w:rPr>
          <w:rFonts w:ascii="Times New Roman" w:eastAsia="Times New Roman" w:hAnsi="Times New Roman" w:cs="Times New Roman"/>
          <w:bCs/>
          <w:kern w:val="36"/>
          <w:sz w:val="28"/>
          <w:szCs w:val="28"/>
          <w:lang w:eastAsia="ru-RU"/>
        </w:rPr>
        <w:t xml:space="preserve">ДОУ </w:t>
      </w:r>
      <w:r w:rsidR="005722DA" w:rsidRPr="00C95A10">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rPr>
        <w:t xml:space="preserve"> относительно прямых конкурентов.</w:t>
      </w:r>
    </w:p>
    <w:p w14:paraId="61BC6BA0" w14:textId="77777777" w:rsidR="00DE2591" w:rsidRPr="00C95A10" w:rsidRDefault="00445CF8" w:rsidP="00DE2591">
      <w:pPr>
        <w:spacing w:after="0" w:line="240" w:lineRule="auto"/>
        <w:jc w:val="right"/>
        <w:rPr>
          <w:rFonts w:ascii="Times New Roman" w:eastAsia="Calibri" w:hAnsi="Times New Roman" w:cs="Times New Roman"/>
          <w:sz w:val="28"/>
        </w:rPr>
      </w:pPr>
      <w:r w:rsidRPr="00C95A10">
        <w:rPr>
          <w:rFonts w:ascii="Times New Roman" w:eastAsia="Calibri" w:hAnsi="Times New Roman" w:cs="Times New Roman"/>
          <w:sz w:val="28"/>
        </w:rPr>
        <w:t>Таблица 2.</w:t>
      </w:r>
      <w:r w:rsidR="00DE2591" w:rsidRPr="00C95A10">
        <w:rPr>
          <w:rFonts w:ascii="Times New Roman" w:eastAsia="Calibri" w:hAnsi="Times New Roman" w:cs="Times New Roman"/>
          <w:sz w:val="28"/>
        </w:rPr>
        <w:t>3</w:t>
      </w:r>
    </w:p>
    <w:p w14:paraId="1757EA47" w14:textId="59245421" w:rsidR="00445CF8" w:rsidRPr="00C95A10" w:rsidRDefault="00445CF8" w:rsidP="00DE2591">
      <w:pPr>
        <w:spacing w:after="0" w:line="240" w:lineRule="auto"/>
        <w:jc w:val="center"/>
        <w:rPr>
          <w:rFonts w:ascii="Times New Roman" w:eastAsia="Calibri" w:hAnsi="Times New Roman" w:cs="Times New Roman"/>
          <w:sz w:val="28"/>
        </w:rPr>
      </w:pPr>
      <w:r w:rsidRPr="00C95A10">
        <w:rPr>
          <w:rFonts w:ascii="Times New Roman" w:eastAsia="Calibri" w:hAnsi="Times New Roman" w:cs="Times New Roman"/>
          <w:sz w:val="28"/>
        </w:rPr>
        <w:t xml:space="preserve">Анализ конкурентного положения </w:t>
      </w:r>
      <w:r w:rsidRPr="00C95A10">
        <w:rPr>
          <w:rFonts w:ascii="Times New Roman" w:eastAsia="Times New Roman" w:hAnsi="Times New Roman" w:cs="Times New Roman"/>
          <w:bCs/>
          <w:kern w:val="36"/>
          <w:sz w:val="28"/>
          <w:szCs w:val="28"/>
          <w:lang w:eastAsia="ru-RU"/>
        </w:rPr>
        <w:t xml:space="preserve">ДОУ </w:t>
      </w:r>
      <w:r w:rsidR="005722DA" w:rsidRPr="00C95A10">
        <w:rPr>
          <w:rFonts w:ascii="Times New Roman" w:eastAsia="Times New Roman" w:hAnsi="Times New Roman" w:cs="Times New Roman"/>
          <w:bCs/>
          <w:kern w:val="36"/>
          <w:sz w:val="28"/>
          <w:szCs w:val="28"/>
          <w:lang w:eastAsia="ru-RU"/>
        </w:rPr>
        <w:t>«Непоседы»</w:t>
      </w:r>
    </w:p>
    <w:tbl>
      <w:tblPr>
        <w:tblStyle w:val="1"/>
        <w:tblW w:w="9344" w:type="dxa"/>
        <w:jc w:val="center"/>
        <w:tblLook w:val="04A0" w:firstRow="1" w:lastRow="0" w:firstColumn="1" w:lastColumn="0" w:noHBand="0" w:noVBand="1"/>
      </w:tblPr>
      <w:tblGrid>
        <w:gridCol w:w="2162"/>
        <w:gridCol w:w="652"/>
        <w:gridCol w:w="1718"/>
        <w:gridCol w:w="1482"/>
        <w:gridCol w:w="1680"/>
        <w:gridCol w:w="1650"/>
      </w:tblGrid>
      <w:tr w:rsidR="00445CF8" w:rsidRPr="00C95A10" w14:paraId="2C584DB1" w14:textId="77777777" w:rsidTr="00EE60F6">
        <w:trPr>
          <w:trHeight w:val="227"/>
          <w:jc w:val="center"/>
        </w:trPr>
        <w:tc>
          <w:tcPr>
            <w:tcW w:w="2162" w:type="dxa"/>
            <w:vMerge w:val="restart"/>
            <w:vAlign w:val="center"/>
          </w:tcPr>
          <w:p w14:paraId="22C357B3"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Характеристика бизнес-модели</w:t>
            </w:r>
          </w:p>
        </w:tc>
        <w:tc>
          <w:tcPr>
            <w:tcW w:w="652" w:type="dxa"/>
            <w:vMerge w:val="restart"/>
            <w:vAlign w:val="center"/>
          </w:tcPr>
          <w:p w14:paraId="3B082074"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Вес</w:t>
            </w:r>
          </w:p>
        </w:tc>
        <w:tc>
          <w:tcPr>
            <w:tcW w:w="6530" w:type="dxa"/>
            <w:gridSpan w:val="4"/>
            <w:vAlign w:val="center"/>
          </w:tcPr>
          <w:p w14:paraId="41D1E55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Конкуренты</w:t>
            </w:r>
          </w:p>
        </w:tc>
      </w:tr>
      <w:tr w:rsidR="00445CF8" w:rsidRPr="00C95A10" w14:paraId="29411A03" w14:textId="77777777" w:rsidTr="00EE60F6">
        <w:trPr>
          <w:trHeight w:val="242"/>
          <w:jc w:val="center"/>
        </w:trPr>
        <w:tc>
          <w:tcPr>
            <w:tcW w:w="2162" w:type="dxa"/>
            <w:vMerge/>
            <w:vAlign w:val="center"/>
          </w:tcPr>
          <w:p w14:paraId="52A94848" w14:textId="77777777" w:rsidR="00445CF8" w:rsidRPr="00C95A10" w:rsidRDefault="00445CF8" w:rsidP="00445CF8">
            <w:pPr>
              <w:jc w:val="center"/>
              <w:rPr>
                <w:rFonts w:ascii="Times New Roman" w:eastAsia="Calibri" w:hAnsi="Times New Roman" w:cs="Times New Roman"/>
                <w:sz w:val="24"/>
                <w:szCs w:val="24"/>
              </w:rPr>
            </w:pPr>
          </w:p>
        </w:tc>
        <w:tc>
          <w:tcPr>
            <w:tcW w:w="652" w:type="dxa"/>
            <w:vMerge/>
            <w:vAlign w:val="center"/>
          </w:tcPr>
          <w:p w14:paraId="4346C8D9" w14:textId="77777777" w:rsidR="00445CF8" w:rsidRPr="00C95A10" w:rsidRDefault="00445CF8" w:rsidP="00445CF8">
            <w:pPr>
              <w:jc w:val="center"/>
              <w:rPr>
                <w:rFonts w:ascii="Times New Roman" w:eastAsia="Calibri" w:hAnsi="Times New Roman" w:cs="Times New Roman"/>
                <w:sz w:val="24"/>
                <w:szCs w:val="24"/>
              </w:rPr>
            </w:pPr>
          </w:p>
        </w:tc>
        <w:tc>
          <w:tcPr>
            <w:tcW w:w="1718" w:type="dxa"/>
            <w:vAlign w:val="center"/>
          </w:tcPr>
          <w:p w14:paraId="0D940CBE" w14:textId="34455132"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Times New Roman" w:hAnsi="Times New Roman" w:cs="Times New Roman"/>
                <w:bCs/>
                <w:kern w:val="36"/>
                <w:sz w:val="24"/>
                <w:szCs w:val="24"/>
                <w:lang w:eastAsia="ru-RU"/>
              </w:rPr>
              <w:t xml:space="preserve"> </w:t>
            </w:r>
            <w:r w:rsidR="005722DA" w:rsidRPr="00C95A10">
              <w:rPr>
                <w:rFonts w:ascii="Times New Roman" w:eastAsia="Times New Roman" w:hAnsi="Times New Roman" w:cs="Times New Roman"/>
                <w:bCs/>
                <w:kern w:val="36"/>
                <w:sz w:val="24"/>
                <w:szCs w:val="24"/>
                <w:lang w:eastAsia="ru-RU"/>
              </w:rPr>
              <w:t>«Непоседы»</w:t>
            </w:r>
          </w:p>
        </w:tc>
        <w:tc>
          <w:tcPr>
            <w:tcW w:w="1482" w:type="dxa"/>
            <w:vAlign w:val="center"/>
          </w:tcPr>
          <w:p w14:paraId="03B99BAF" w14:textId="0009CDE1" w:rsidR="00445CF8" w:rsidRPr="00C95A10" w:rsidRDefault="005722DA"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«Улыбка»</w:t>
            </w:r>
          </w:p>
        </w:tc>
        <w:tc>
          <w:tcPr>
            <w:tcW w:w="1679" w:type="dxa"/>
            <w:vAlign w:val="center"/>
          </w:tcPr>
          <w:p w14:paraId="02964712" w14:textId="6ED0352E" w:rsidR="00445CF8" w:rsidRPr="00C95A10" w:rsidRDefault="005722DA"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«Золотой ключик»</w:t>
            </w:r>
          </w:p>
        </w:tc>
        <w:tc>
          <w:tcPr>
            <w:tcW w:w="1649" w:type="dxa"/>
            <w:vAlign w:val="center"/>
          </w:tcPr>
          <w:p w14:paraId="5A311D62" w14:textId="4DF1CC8A" w:rsidR="00445CF8" w:rsidRPr="00C95A10" w:rsidRDefault="005722DA"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«Лучик»</w:t>
            </w:r>
          </w:p>
        </w:tc>
      </w:tr>
      <w:tr w:rsidR="00445CF8" w:rsidRPr="00C95A10" w14:paraId="0042BE78" w14:textId="77777777" w:rsidTr="00EE60F6">
        <w:trPr>
          <w:trHeight w:val="701"/>
          <w:jc w:val="center"/>
        </w:trPr>
        <w:tc>
          <w:tcPr>
            <w:tcW w:w="2162" w:type="dxa"/>
            <w:vAlign w:val="center"/>
          </w:tcPr>
          <w:p w14:paraId="418FB4AA"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Ассортимент услуг</w:t>
            </w:r>
          </w:p>
        </w:tc>
        <w:tc>
          <w:tcPr>
            <w:tcW w:w="652" w:type="dxa"/>
            <w:vAlign w:val="center"/>
          </w:tcPr>
          <w:p w14:paraId="4112B3DA"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0,25</w:t>
            </w:r>
          </w:p>
        </w:tc>
        <w:tc>
          <w:tcPr>
            <w:tcW w:w="1718" w:type="dxa"/>
            <w:vAlign w:val="center"/>
          </w:tcPr>
          <w:p w14:paraId="058A80B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Сокращенный ассортимент</w:t>
            </w:r>
          </w:p>
          <w:p w14:paraId="2D78FA7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2,5 балла </w:t>
            </w:r>
          </w:p>
        </w:tc>
        <w:tc>
          <w:tcPr>
            <w:tcW w:w="3162" w:type="dxa"/>
            <w:gridSpan w:val="2"/>
            <w:vAlign w:val="center"/>
          </w:tcPr>
          <w:p w14:paraId="152DAF74"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Широкий ассортимент 4 балла</w:t>
            </w:r>
          </w:p>
        </w:tc>
        <w:tc>
          <w:tcPr>
            <w:tcW w:w="1649" w:type="dxa"/>
            <w:vAlign w:val="center"/>
          </w:tcPr>
          <w:p w14:paraId="14B0B12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Наиболее широкий ассортимент </w:t>
            </w:r>
          </w:p>
          <w:p w14:paraId="59893853"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5 баллов</w:t>
            </w:r>
          </w:p>
        </w:tc>
      </w:tr>
      <w:tr w:rsidR="00445CF8" w:rsidRPr="00C95A10" w14:paraId="004B0EDF" w14:textId="77777777" w:rsidTr="00EE60F6">
        <w:trPr>
          <w:trHeight w:val="1635"/>
          <w:jc w:val="center"/>
        </w:trPr>
        <w:tc>
          <w:tcPr>
            <w:tcW w:w="2162" w:type="dxa"/>
            <w:vAlign w:val="center"/>
          </w:tcPr>
          <w:p w14:paraId="1B91ADCE"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Качество информационной открытости и доступности</w:t>
            </w:r>
          </w:p>
        </w:tc>
        <w:tc>
          <w:tcPr>
            <w:tcW w:w="652" w:type="dxa"/>
            <w:vAlign w:val="center"/>
          </w:tcPr>
          <w:p w14:paraId="3EC571C2"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0,25</w:t>
            </w:r>
          </w:p>
        </w:tc>
        <w:tc>
          <w:tcPr>
            <w:tcW w:w="1718" w:type="dxa"/>
            <w:vAlign w:val="center"/>
          </w:tcPr>
          <w:p w14:paraId="37A9F100"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4 балла </w:t>
            </w:r>
          </w:p>
        </w:tc>
        <w:tc>
          <w:tcPr>
            <w:tcW w:w="1482" w:type="dxa"/>
            <w:vAlign w:val="center"/>
          </w:tcPr>
          <w:p w14:paraId="0D8F5875"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 балл </w:t>
            </w:r>
          </w:p>
        </w:tc>
        <w:tc>
          <w:tcPr>
            <w:tcW w:w="1679" w:type="dxa"/>
            <w:vAlign w:val="center"/>
          </w:tcPr>
          <w:p w14:paraId="4F41309B"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2,5 балла </w:t>
            </w:r>
          </w:p>
        </w:tc>
        <w:tc>
          <w:tcPr>
            <w:tcW w:w="1649" w:type="dxa"/>
            <w:vAlign w:val="center"/>
          </w:tcPr>
          <w:p w14:paraId="12F29BAE"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5 баллов</w:t>
            </w:r>
          </w:p>
        </w:tc>
      </w:tr>
      <w:tr w:rsidR="00445CF8" w:rsidRPr="00C95A10" w14:paraId="605C4911" w14:textId="77777777" w:rsidTr="00EE60F6">
        <w:trPr>
          <w:trHeight w:val="1160"/>
          <w:jc w:val="center"/>
        </w:trPr>
        <w:tc>
          <w:tcPr>
            <w:tcW w:w="2162" w:type="dxa"/>
            <w:vAlign w:val="center"/>
          </w:tcPr>
          <w:p w14:paraId="5A863E60"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Организация образовательного процесса</w:t>
            </w:r>
          </w:p>
        </w:tc>
        <w:tc>
          <w:tcPr>
            <w:tcW w:w="652" w:type="dxa"/>
            <w:vAlign w:val="center"/>
          </w:tcPr>
          <w:p w14:paraId="6B13E003"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0,2</w:t>
            </w:r>
          </w:p>
        </w:tc>
        <w:tc>
          <w:tcPr>
            <w:tcW w:w="1718" w:type="dxa"/>
            <w:vAlign w:val="center"/>
          </w:tcPr>
          <w:p w14:paraId="7485B3F8"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3 балла </w:t>
            </w:r>
          </w:p>
        </w:tc>
        <w:tc>
          <w:tcPr>
            <w:tcW w:w="3162" w:type="dxa"/>
            <w:gridSpan w:val="2"/>
            <w:vAlign w:val="center"/>
          </w:tcPr>
          <w:p w14:paraId="48562C0D"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5 баллов </w:t>
            </w:r>
          </w:p>
        </w:tc>
        <w:tc>
          <w:tcPr>
            <w:tcW w:w="1649" w:type="dxa"/>
            <w:vAlign w:val="center"/>
          </w:tcPr>
          <w:p w14:paraId="2CE4CB6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3 балла</w:t>
            </w:r>
          </w:p>
        </w:tc>
      </w:tr>
      <w:tr w:rsidR="00445CF8" w:rsidRPr="00C95A10" w14:paraId="7E4CD381" w14:textId="77777777" w:rsidTr="00EE60F6">
        <w:trPr>
          <w:trHeight w:val="931"/>
          <w:jc w:val="center"/>
        </w:trPr>
        <w:tc>
          <w:tcPr>
            <w:tcW w:w="2162" w:type="dxa"/>
            <w:vAlign w:val="center"/>
          </w:tcPr>
          <w:p w14:paraId="4F6C0DC8"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Позитивный имидж и современный стиль детского сада</w:t>
            </w:r>
          </w:p>
        </w:tc>
        <w:tc>
          <w:tcPr>
            <w:tcW w:w="652" w:type="dxa"/>
            <w:vAlign w:val="center"/>
          </w:tcPr>
          <w:p w14:paraId="7F598E1D"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0,15</w:t>
            </w:r>
          </w:p>
        </w:tc>
        <w:tc>
          <w:tcPr>
            <w:tcW w:w="1718" w:type="dxa"/>
            <w:vAlign w:val="center"/>
          </w:tcPr>
          <w:p w14:paraId="29ADF449"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1,5 балла</w:t>
            </w:r>
          </w:p>
        </w:tc>
        <w:tc>
          <w:tcPr>
            <w:tcW w:w="1482" w:type="dxa"/>
            <w:vAlign w:val="center"/>
          </w:tcPr>
          <w:p w14:paraId="118150D7"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2,5 балла </w:t>
            </w:r>
          </w:p>
        </w:tc>
        <w:tc>
          <w:tcPr>
            <w:tcW w:w="1679" w:type="dxa"/>
            <w:vAlign w:val="center"/>
          </w:tcPr>
          <w:p w14:paraId="2907040D"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4 балла  </w:t>
            </w:r>
          </w:p>
        </w:tc>
        <w:tc>
          <w:tcPr>
            <w:tcW w:w="1649" w:type="dxa"/>
            <w:vAlign w:val="center"/>
          </w:tcPr>
          <w:p w14:paraId="0D332631"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5 баллов </w:t>
            </w:r>
          </w:p>
        </w:tc>
      </w:tr>
      <w:tr w:rsidR="00445CF8" w:rsidRPr="00C95A10" w14:paraId="6923FBA7" w14:textId="77777777" w:rsidTr="00EE60F6">
        <w:trPr>
          <w:trHeight w:val="931"/>
          <w:jc w:val="center"/>
        </w:trPr>
        <w:tc>
          <w:tcPr>
            <w:tcW w:w="2162" w:type="dxa"/>
            <w:vAlign w:val="center"/>
          </w:tcPr>
          <w:p w14:paraId="645AF46C"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Взаимоотношения с воспитанниками</w:t>
            </w:r>
          </w:p>
        </w:tc>
        <w:tc>
          <w:tcPr>
            <w:tcW w:w="652" w:type="dxa"/>
            <w:vAlign w:val="center"/>
          </w:tcPr>
          <w:p w14:paraId="105FB71E"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0,15</w:t>
            </w:r>
          </w:p>
        </w:tc>
        <w:tc>
          <w:tcPr>
            <w:tcW w:w="1718" w:type="dxa"/>
            <w:vAlign w:val="center"/>
          </w:tcPr>
          <w:p w14:paraId="4300B23F"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5 баллов  </w:t>
            </w:r>
          </w:p>
        </w:tc>
        <w:tc>
          <w:tcPr>
            <w:tcW w:w="1482" w:type="dxa"/>
            <w:vAlign w:val="center"/>
          </w:tcPr>
          <w:p w14:paraId="0CC2E525"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2 балла </w:t>
            </w:r>
          </w:p>
        </w:tc>
        <w:tc>
          <w:tcPr>
            <w:tcW w:w="3328" w:type="dxa"/>
            <w:gridSpan w:val="2"/>
            <w:vAlign w:val="center"/>
          </w:tcPr>
          <w:p w14:paraId="2BDD7025"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5 баллов </w:t>
            </w:r>
          </w:p>
        </w:tc>
      </w:tr>
      <w:tr w:rsidR="00445CF8" w:rsidRPr="00C95A10" w14:paraId="1EDFBB3C" w14:textId="77777777" w:rsidTr="00EE60F6">
        <w:trPr>
          <w:trHeight w:val="457"/>
          <w:jc w:val="center"/>
        </w:trPr>
        <w:tc>
          <w:tcPr>
            <w:tcW w:w="2814" w:type="dxa"/>
            <w:gridSpan w:val="2"/>
            <w:vAlign w:val="center"/>
          </w:tcPr>
          <w:p w14:paraId="247A290F"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Оценка конкурентного положения </w:t>
            </w:r>
          </w:p>
        </w:tc>
        <w:tc>
          <w:tcPr>
            <w:tcW w:w="1718" w:type="dxa"/>
            <w:vAlign w:val="center"/>
          </w:tcPr>
          <w:p w14:paraId="7D85F3CB"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3,2 баллов</w:t>
            </w:r>
          </w:p>
        </w:tc>
        <w:tc>
          <w:tcPr>
            <w:tcW w:w="1482" w:type="dxa"/>
            <w:vAlign w:val="center"/>
          </w:tcPr>
          <w:p w14:paraId="16E6C0AA"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2,9 баллов</w:t>
            </w:r>
          </w:p>
        </w:tc>
        <w:tc>
          <w:tcPr>
            <w:tcW w:w="1679" w:type="dxa"/>
            <w:vAlign w:val="center"/>
          </w:tcPr>
          <w:p w14:paraId="2D79EE6F"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4 балла </w:t>
            </w:r>
          </w:p>
        </w:tc>
        <w:tc>
          <w:tcPr>
            <w:tcW w:w="1649" w:type="dxa"/>
            <w:vAlign w:val="center"/>
          </w:tcPr>
          <w:p w14:paraId="39BCE666" w14:textId="77777777" w:rsidR="00445CF8" w:rsidRPr="00C95A10" w:rsidRDefault="00445CF8" w:rsidP="00445CF8">
            <w:pPr>
              <w:jc w:val="center"/>
              <w:rPr>
                <w:rFonts w:ascii="Times New Roman" w:eastAsia="Calibri" w:hAnsi="Times New Roman" w:cs="Times New Roman"/>
                <w:sz w:val="24"/>
                <w:szCs w:val="24"/>
              </w:rPr>
            </w:pPr>
            <w:r w:rsidRPr="00C95A10">
              <w:rPr>
                <w:rFonts w:ascii="Times New Roman" w:eastAsia="Calibri" w:hAnsi="Times New Roman" w:cs="Times New Roman"/>
                <w:sz w:val="24"/>
                <w:szCs w:val="24"/>
              </w:rPr>
              <w:t>4,6 баллов</w:t>
            </w:r>
          </w:p>
        </w:tc>
      </w:tr>
    </w:tbl>
    <w:p w14:paraId="081EC105" w14:textId="77777777" w:rsidR="00445CF8" w:rsidRPr="00C95A10" w:rsidRDefault="00445CF8" w:rsidP="00445CF8">
      <w:pPr>
        <w:spacing w:after="0" w:line="360" w:lineRule="auto"/>
        <w:ind w:firstLine="426"/>
        <w:jc w:val="both"/>
        <w:rPr>
          <w:rFonts w:ascii="Times New Roman" w:eastAsia="Calibri" w:hAnsi="Times New Roman" w:cs="Times New Roman"/>
          <w:sz w:val="28"/>
        </w:rPr>
      </w:pPr>
    </w:p>
    <w:p w14:paraId="1EDF9697" w14:textId="72A6EBA0" w:rsidR="00445CF8" w:rsidRPr="00C95A10" w:rsidRDefault="00445CF8" w:rsidP="00445CF8">
      <w:pPr>
        <w:spacing w:after="0" w:line="360" w:lineRule="auto"/>
        <w:ind w:firstLine="709"/>
        <w:jc w:val="both"/>
        <w:rPr>
          <w:rFonts w:ascii="Times New Roman" w:eastAsia="Calibri" w:hAnsi="Times New Roman" w:cs="Times New Roman"/>
          <w:sz w:val="28"/>
        </w:rPr>
      </w:pPr>
      <w:r w:rsidRPr="00C95A10">
        <w:rPr>
          <w:rFonts w:ascii="Times New Roman" w:eastAsia="Calibri" w:hAnsi="Times New Roman" w:cs="Times New Roman"/>
          <w:sz w:val="28"/>
        </w:rPr>
        <w:t xml:space="preserve">При определении конкурентных позиций </w:t>
      </w:r>
      <w:r w:rsidRPr="00C95A10">
        <w:rPr>
          <w:rFonts w:ascii="Times New Roman" w:eastAsia="Calibri" w:hAnsi="Times New Roman" w:cs="Times New Roman"/>
          <w:bCs/>
          <w:sz w:val="28"/>
        </w:rPr>
        <w:t xml:space="preserve">ДОУ </w:t>
      </w:r>
      <w:r w:rsidR="00DE2591" w:rsidRPr="00C95A10">
        <w:rPr>
          <w:rFonts w:ascii="Times New Roman" w:eastAsia="Calibri" w:hAnsi="Times New Roman" w:cs="Times New Roman"/>
          <w:bCs/>
          <w:sz w:val="28"/>
        </w:rPr>
        <w:t>«Непоседы»</w:t>
      </w:r>
      <w:r w:rsidRPr="00C95A10">
        <w:rPr>
          <w:rFonts w:ascii="Times New Roman" w:eastAsia="Calibri" w:hAnsi="Times New Roman" w:cs="Times New Roman"/>
          <w:sz w:val="28"/>
        </w:rPr>
        <w:t xml:space="preserve"> ключевые конкурентные характеристики были ранжированы по степени весомости. Каждая характеристика оценивалась с использованием балльной шкалы (где 1 </w:t>
      </w:r>
      <w:r w:rsidRPr="00C95A10">
        <w:rPr>
          <w:rFonts w:ascii="Times New Roman" w:eastAsia="Calibri" w:hAnsi="Times New Roman" w:cs="Times New Roman"/>
          <w:sz w:val="28"/>
        </w:rPr>
        <w:lastRenderedPageBreak/>
        <w:t xml:space="preserve">балл – это минимальная оценка характеристики с точки зрения её влияния на устойчивость рыночного положения конкурента, а 5 баллов – это максимальная оценка характеристики). Суммирование взвешенных оценок демонстрирует, что </w:t>
      </w:r>
      <w:r w:rsidRPr="00C95A10">
        <w:rPr>
          <w:rFonts w:ascii="Times New Roman" w:eastAsia="Times New Roman" w:hAnsi="Times New Roman" w:cs="Times New Roman"/>
          <w:bCs/>
          <w:kern w:val="36"/>
          <w:sz w:val="28"/>
          <w:szCs w:val="28"/>
          <w:lang w:eastAsia="ru-RU"/>
        </w:rPr>
        <w:t xml:space="preserve">ДОУ </w:t>
      </w:r>
      <w:r w:rsidR="00DE2591" w:rsidRPr="00C95A10">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rPr>
        <w:t xml:space="preserve"> занимает срединное положение между прямыми конкурентами.</w:t>
      </w:r>
    </w:p>
    <w:p w14:paraId="02A0D40F" w14:textId="35168FC7" w:rsidR="00445CF8" w:rsidRPr="00C95A10" w:rsidRDefault="00445CF8" w:rsidP="00445CF8">
      <w:pPr>
        <w:spacing w:after="0" w:line="360" w:lineRule="auto"/>
        <w:ind w:firstLine="709"/>
        <w:jc w:val="both"/>
        <w:rPr>
          <w:rFonts w:ascii="Times New Roman" w:eastAsia="Calibri" w:hAnsi="Times New Roman" w:cs="Times New Roman"/>
          <w:sz w:val="28"/>
        </w:rPr>
      </w:pPr>
      <w:r w:rsidRPr="00C95A10">
        <w:rPr>
          <w:rFonts w:ascii="Times New Roman" w:eastAsia="Calibri" w:hAnsi="Times New Roman" w:cs="Times New Roman"/>
          <w:sz w:val="28"/>
        </w:rPr>
        <w:t xml:space="preserve">Это позволяет заключить, что уровень конкурентоспособности </w:t>
      </w:r>
      <w:r w:rsidRPr="00C95A10">
        <w:rPr>
          <w:rFonts w:ascii="Times New Roman" w:eastAsia="Times New Roman" w:hAnsi="Times New Roman" w:cs="Times New Roman"/>
          <w:bCs/>
          <w:kern w:val="36"/>
          <w:sz w:val="28"/>
          <w:szCs w:val="28"/>
          <w:lang w:eastAsia="ru-RU"/>
        </w:rPr>
        <w:t xml:space="preserve">ДОУ </w:t>
      </w:r>
      <w:r w:rsidR="00DE2591" w:rsidRPr="00C95A10">
        <w:rPr>
          <w:rFonts w:ascii="Times New Roman" w:eastAsia="Times New Roman" w:hAnsi="Times New Roman" w:cs="Times New Roman"/>
          <w:bCs/>
          <w:kern w:val="36"/>
          <w:sz w:val="28"/>
          <w:szCs w:val="28"/>
          <w:lang w:eastAsia="ru-RU"/>
        </w:rPr>
        <w:t>«Непоседы»</w:t>
      </w:r>
      <w:r w:rsidRPr="00C95A10">
        <w:rPr>
          <w:rFonts w:ascii="Times New Roman" w:eastAsia="Calibri" w:hAnsi="Times New Roman" w:cs="Times New Roman"/>
          <w:sz w:val="28"/>
        </w:rPr>
        <w:t xml:space="preserve"> недостаточный, и одновременно с этим недостаточная конкурентоспособность может негативно сказаться на устойчивости развития учреждения.</w:t>
      </w:r>
    </w:p>
    <w:p w14:paraId="6EF3F593" w14:textId="28088B34" w:rsidR="00445CF8" w:rsidRDefault="00445CF8" w:rsidP="00445CF8">
      <w:pPr>
        <w:spacing w:after="0" w:line="360" w:lineRule="auto"/>
        <w:ind w:firstLine="709"/>
        <w:jc w:val="both"/>
        <w:rPr>
          <w:rFonts w:ascii="Times New Roman" w:eastAsia="Calibri" w:hAnsi="Times New Roman" w:cs="Times New Roman"/>
          <w:sz w:val="28"/>
        </w:rPr>
      </w:pPr>
      <w:r w:rsidRPr="00C95A10">
        <w:rPr>
          <w:rFonts w:ascii="Times New Roman" w:eastAsia="Calibri" w:hAnsi="Times New Roman" w:cs="Times New Roman"/>
          <w:sz w:val="28"/>
        </w:rPr>
        <w:t xml:space="preserve">Вариативность дошкольного образования, появление новых детских садов, рост требований родителей к качеству дошкольного образования и дополнительного образования детей актуализируют проблему повышения конкурентоспособности дошкольных образовательных организаций на рынке образовательных услуг, тем самым обуславливая интерес ученых и практиков к проблеме повышения качества образования и формирования корпоративной культуры. </w:t>
      </w:r>
    </w:p>
    <w:p w14:paraId="73ADD61A" w14:textId="2397156D" w:rsidR="006F5160" w:rsidRPr="00C95A10" w:rsidRDefault="006F5160" w:rsidP="006F516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задачи </w:t>
      </w:r>
      <w:r w:rsidR="00514B51" w:rsidRPr="00514B51">
        <w:rPr>
          <w:rFonts w:ascii="Times New Roman" w:hAnsi="Times New Roman" w:cs="Times New Roman"/>
          <w:color w:val="00B050"/>
          <w:sz w:val="28"/>
          <w:szCs w:val="28"/>
        </w:rPr>
        <w:t>деятельности</w:t>
      </w:r>
      <w:r w:rsidRPr="00514B51">
        <w:rPr>
          <w:rFonts w:ascii="Times New Roman" w:hAnsi="Times New Roman" w:cs="Times New Roman"/>
          <w:color w:val="00B050"/>
          <w:sz w:val="28"/>
          <w:szCs w:val="28"/>
        </w:rPr>
        <w:t xml:space="preserve"> ДОУ </w:t>
      </w:r>
      <w:r w:rsidRPr="00C95A10">
        <w:rPr>
          <w:rFonts w:ascii="Times New Roman" w:hAnsi="Times New Roman" w:cs="Times New Roman"/>
          <w:sz w:val="28"/>
          <w:szCs w:val="28"/>
        </w:rPr>
        <w:t xml:space="preserve">входит создание следующих стартовых условий для реализации </w:t>
      </w:r>
      <w:bookmarkStart w:id="10" w:name="_Hlk55682189"/>
      <w:r w:rsidRPr="00C95A10">
        <w:rPr>
          <w:rFonts w:ascii="Times New Roman" w:hAnsi="Times New Roman" w:cs="Times New Roman"/>
          <w:sz w:val="28"/>
          <w:szCs w:val="28"/>
        </w:rPr>
        <w:t>программы развития</w:t>
      </w:r>
      <w:bookmarkEnd w:id="10"/>
      <w:r w:rsidRPr="00C95A10">
        <w:rPr>
          <w:rFonts w:ascii="Times New Roman" w:hAnsi="Times New Roman" w:cs="Times New Roman"/>
          <w:sz w:val="28"/>
          <w:szCs w:val="28"/>
        </w:rPr>
        <w:t>:</w:t>
      </w:r>
    </w:p>
    <w:p w14:paraId="6EFBAC09"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информационно аналитическая деятельность по направлениям работы МБДОУ;</w:t>
      </w:r>
    </w:p>
    <w:p w14:paraId="4803DA91"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анализ актуального состояния материально-технической базы, развивающей предметно-пространственной среды, методического и дидактического обеспечения образовательного процесса;</w:t>
      </w:r>
    </w:p>
    <w:p w14:paraId="56E4CBE9"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анализ профессиональных возможностей педагогического коллектива;</w:t>
      </w:r>
    </w:p>
    <w:p w14:paraId="226F7E51"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анализ работы с семьёй, выявление образовательных запросов;</w:t>
      </w:r>
    </w:p>
    <w:p w14:paraId="2A4DA6A5"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разработка нормативной правовой документации для успешной реализации мероприятий в соответствии с Программой развития;</w:t>
      </w:r>
    </w:p>
    <w:p w14:paraId="7FFECAC6" w14:textId="77777777" w:rsidR="006F5160" w:rsidRPr="00C95A10" w:rsidRDefault="006F5160" w:rsidP="006F5160">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создание условий (кадровых, материально-технических и т.д.) для успешной реализации мероприятий.</w:t>
      </w:r>
    </w:p>
    <w:p w14:paraId="4378795E" w14:textId="55036618" w:rsidR="00163138" w:rsidRPr="00C95A10" w:rsidRDefault="00163138" w:rsidP="00DA655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В 201</w:t>
      </w:r>
      <w:r w:rsidR="007E0956" w:rsidRPr="00C95A10">
        <w:rPr>
          <w:rFonts w:ascii="Times New Roman" w:hAnsi="Times New Roman" w:cs="Times New Roman"/>
          <w:sz w:val="28"/>
          <w:szCs w:val="28"/>
        </w:rPr>
        <w:t>9</w:t>
      </w:r>
      <w:r w:rsidRPr="00C95A10">
        <w:rPr>
          <w:rFonts w:ascii="Times New Roman" w:hAnsi="Times New Roman" w:cs="Times New Roman"/>
          <w:sz w:val="28"/>
          <w:szCs w:val="28"/>
        </w:rPr>
        <w:t>-20</w:t>
      </w:r>
      <w:r w:rsidR="007E0956" w:rsidRPr="00C95A10">
        <w:rPr>
          <w:rFonts w:ascii="Times New Roman" w:hAnsi="Times New Roman" w:cs="Times New Roman"/>
          <w:sz w:val="28"/>
          <w:szCs w:val="28"/>
        </w:rPr>
        <w:t>20</w:t>
      </w:r>
      <w:r w:rsidRPr="00C95A10">
        <w:rPr>
          <w:rFonts w:ascii="Times New Roman" w:hAnsi="Times New Roman" w:cs="Times New Roman"/>
          <w:sz w:val="28"/>
          <w:szCs w:val="28"/>
        </w:rPr>
        <w:t xml:space="preserve"> учебном году ДОУ</w:t>
      </w:r>
      <w:r w:rsidR="00920720" w:rsidRPr="00C95A10">
        <w:rPr>
          <w:rFonts w:ascii="Times New Roman" w:hAnsi="Times New Roman" w:cs="Times New Roman"/>
          <w:sz w:val="28"/>
          <w:szCs w:val="28"/>
        </w:rPr>
        <w:t xml:space="preserve"> </w:t>
      </w:r>
      <w:r w:rsidRPr="00C95A10">
        <w:rPr>
          <w:rFonts w:ascii="Times New Roman" w:hAnsi="Times New Roman" w:cs="Times New Roman"/>
          <w:sz w:val="28"/>
          <w:szCs w:val="28"/>
        </w:rPr>
        <w:t>присвоен статус городской экспериментальной площадки по теме: «Мир детства в надёжных руках», в рамках которого создан консультативный центр ранней диагностики, развития и помощи семьям, имеющим детей с ОВЗ»</w:t>
      </w:r>
      <w:r w:rsidR="00920720" w:rsidRPr="00C95A10">
        <w:rPr>
          <w:rFonts w:ascii="Times New Roman" w:hAnsi="Times New Roman" w:cs="Times New Roman"/>
          <w:sz w:val="28"/>
          <w:szCs w:val="28"/>
        </w:rPr>
        <w:t>.</w:t>
      </w:r>
    </w:p>
    <w:p w14:paraId="7FD4E4C2" w14:textId="388D35E9" w:rsidR="00163138" w:rsidRPr="00C95A10" w:rsidRDefault="00163138" w:rsidP="00DA6551">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16 февраля 2018 года в АОУ детском саду № 17 "Непоседы" прошел городской семинар-практикум на тему: "Социальная адаптация детей с ОВЗ в системе "ФГОС" в рамках проекта "Мир детства в надёжных руках". </w:t>
      </w:r>
    </w:p>
    <w:p w14:paraId="2B59FD3D" w14:textId="5DEBB688" w:rsidR="007E0956" w:rsidRPr="00C95A10" w:rsidRDefault="00B24333" w:rsidP="007E0956">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Цел</w:t>
      </w:r>
      <w:r w:rsidR="007E0956" w:rsidRPr="00C95A10">
        <w:rPr>
          <w:rFonts w:ascii="Times New Roman" w:hAnsi="Times New Roman" w:cs="Times New Roman"/>
          <w:sz w:val="28"/>
          <w:szCs w:val="28"/>
        </w:rPr>
        <w:t>ь</w:t>
      </w:r>
      <w:r w:rsidR="00572BCE" w:rsidRPr="00C95A10">
        <w:rPr>
          <w:rFonts w:ascii="Times New Roman" w:hAnsi="Times New Roman" w:cs="Times New Roman"/>
          <w:sz w:val="28"/>
          <w:szCs w:val="28"/>
        </w:rPr>
        <w:t xml:space="preserve"> проекта "Мир детства в надёжных руках"</w:t>
      </w:r>
      <w:r w:rsidRPr="00C95A10">
        <w:rPr>
          <w:rFonts w:ascii="Times New Roman" w:hAnsi="Times New Roman" w:cs="Times New Roman"/>
          <w:sz w:val="28"/>
          <w:szCs w:val="28"/>
        </w:rPr>
        <w:t xml:space="preserve">: </w:t>
      </w:r>
      <w:r w:rsidR="007E0956" w:rsidRPr="00C95A10">
        <w:rPr>
          <w:rFonts w:ascii="Times New Roman" w:hAnsi="Times New Roman" w:cs="Times New Roman"/>
          <w:sz w:val="28"/>
          <w:szCs w:val="28"/>
        </w:rPr>
        <w:t>р</w:t>
      </w:r>
      <w:r w:rsidRPr="00C95A10">
        <w:rPr>
          <w:rFonts w:ascii="Times New Roman" w:hAnsi="Times New Roman" w:cs="Times New Roman"/>
          <w:sz w:val="28"/>
          <w:szCs w:val="28"/>
        </w:rPr>
        <w:t>анняя диагностика и определение основных направлений индивидуального маршрута коррекционного развития и образования;</w:t>
      </w:r>
    </w:p>
    <w:p w14:paraId="3EEC616B" w14:textId="77777777" w:rsidR="00B24333" w:rsidRPr="00C95A10" w:rsidRDefault="00B24333" w:rsidP="00B2433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Задачи проекта:</w:t>
      </w:r>
    </w:p>
    <w:p w14:paraId="0D622495" w14:textId="3A4EB594" w:rsidR="00B24333" w:rsidRPr="00C95A10" w:rsidRDefault="007E0956" w:rsidP="007E09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w:t>
      </w:r>
      <w:r w:rsidR="00B24333" w:rsidRPr="00C95A10">
        <w:rPr>
          <w:rFonts w:ascii="Times New Roman" w:hAnsi="Times New Roman" w:cs="Times New Roman"/>
          <w:sz w:val="28"/>
          <w:szCs w:val="28"/>
        </w:rPr>
        <w:t>анняя диагностика и определение основных направлений индивидуального маршрута коррекционного развития и образования;</w:t>
      </w:r>
    </w:p>
    <w:p w14:paraId="09223263" w14:textId="4ACF590F" w:rsidR="00B24333" w:rsidRPr="00C95A10" w:rsidRDefault="007E0956" w:rsidP="007E09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w:t>
      </w:r>
      <w:r w:rsidR="00B24333" w:rsidRPr="00C95A10">
        <w:rPr>
          <w:rFonts w:ascii="Times New Roman" w:hAnsi="Times New Roman" w:cs="Times New Roman"/>
          <w:sz w:val="28"/>
          <w:szCs w:val="28"/>
        </w:rPr>
        <w:t>зучение качественных показателей достижений детей, складывающихся в целесообразно организованных образовательных условиях;</w:t>
      </w:r>
    </w:p>
    <w:p w14:paraId="7FF3B3A9" w14:textId="25AB0B6A" w:rsidR="00B24333" w:rsidRPr="00C95A10" w:rsidRDefault="007E0956" w:rsidP="007E09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р</w:t>
      </w:r>
      <w:r w:rsidR="00B24333" w:rsidRPr="00C95A10">
        <w:rPr>
          <w:rFonts w:ascii="Times New Roman" w:hAnsi="Times New Roman" w:cs="Times New Roman"/>
          <w:sz w:val="28"/>
          <w:szCs w:val="28"/>
        </w:rPr>
        <w:t>еализация индивидуальных возможностей, формирование гармоничной развитой личности;</w:t>
      </w:r>
    </w:p>
    <w:p w14:paraId="43406756" w14:textId="54F73D33" w:rsidR="00B24333" w:rsidRPr="00C95A10" w:rsidRDefault="007E0956" w:rsidP="007E0956">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w:t>
      </w:r>
      <w:r w:rsidR="00B24333" w:rsidRPr="00C95A10">
        <w:rPr>
          <w:rFonts w:ascii="Times New Roman" w:hAnsi="Times New Roman" w:cs="Times New Roman"/>
          <w:sz w:val="28"/>
          <w:szCs w:val="28"/>
        </w:rPr>
        <w:t>охранение семейны</w:t>
      </w:r>
      <w:r w:rsidR="00D6778C" w:rsidRPr="00C95A10">
        <w:rPr>
          <w:rFonts w:ascii="Times New Roman" w:hAnsi="Times New Roman" w:cs="Times New Roman"/>
          <w:sz w:val="28"/>
          <w:szCs w:val="28"/>
        </w:rPr>
        <w:t>х</w:t>
      </w:r>
      <w:r w:rsidR="00B24333" w:rsidRPr="00C95A10">
        <w:rPr>
          <w:rFonts w:ascii="Times New Roman" w:hAnsi="Times New Roman" w:cs="Times New Roman"/>
          <w:sz w:val="28"/>
          <w:szCs w:val="28"/>
        </w:rPr>
        <w:t xml:space="preserve"> ценностей, культурных, национальных традиций, формирование правильного представления о ЗОЖ.</w:t>
      </w:r>
    </w:p>
    <w:p w14:paraId="18C91B59" w14:textId="77777777" w:rsidR="00B24333" w:rsidRPr="00C95A10" w:rsidRDefault="00B24333" w:rsidP="00B24333">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Представленный проект регламентирует применение традиционных и нетрадиционных форм, средств адаптивной физической культуры, применение дифференцированных нагрузок с учетом индивидуальных возможностей детей в условиях спортивного зала и бассейна.</w:t>
      </w:r>
    </w:p>
    <w:p w14:paraId="1C5A0D47" w14:textId="4D7B5112" w:rsidR="00B24333" w:rsidRPr="00C95A10" w:rsidRDefault="00514B51" w:rsidP="0098159A">
      <w:pPr>
        <w:spacing w:after="0" w:line="360" w:lineRule="auto"/>
        <w:ind w:firstLine="709"/>
        <w:jc w:val="both"/>
        <w:rPr>
          <w:rFonts w:ascii="Times New Roman" w:hAnsi="Times New Roman" w:cs="Times New Roman"/>
          <w:sz w:val="24"/>
          <w:szCs w:val="24"/>
        </w:rPr>
      </w:pPr>
      <w:r w:rsidRPr="00514B51">
        <w:rPr>
          <w:rFonts w:ascii="Times New Roman" w:hAnsi="Times New Roman" w:cs="Times New Roman"/>
          <w:sz w:val="28"/>
          <w:szCs w:val="28"/>
        </w:rPr>
        <w:t xml:space="preserve">Проект утверждает приоритетное значение </w:t>
      </w:r>
      <w:r w:rsidRPr="00514B51">
        <w:rPr>
          <w:rFonts w:ascii="Times New Roman" w:hAnsi="Times New Roman" w:cs="Times New Roman"/>
          <w:color w:val="00B050"/>
          <w:sz w:val="28"/>
          <w:szCs w:val="28"/>
        </w:rPr>
        <w:t xml:space="preserve">ФВ (педагогический процесс направленный на формирования двигательных умений и навыков и развития физических качеств) и ФК (часть общей культуры общества и личности которая предствавляет собой совокупность материальных и духовных ценностей создаваемых и используемых для физического совершенствования) </w:t>
      </w:r>
      <w:r w:rsidRPr="00514B51">
        <w:rPr>
          <w:rFonts w:ascii="Times New Roman" w:hAnsi="Times New Roman" w:cs="Times New Roman"/>
          <w:sz w:val="28"/>
          <w:szCs w:val="28"/>
        </w:rPr>
        <w:t>среди  способов социализации личности ребенка с ОВЗ.</w:t>
      </w:r>
    </w:p>
    <w:p w14:paraId="2852C17E" w14:textId="78ECE7E2" w:rsidR="00191C11" w:rsidRPr="00C95A10" w:rsidRDefault="00191C11" w:rsidP="00BA3A68">
      <w:pPr>
        <w:pStyle w:val="Heading2"/>
        <w:jc w:val="both"/>
        <w:rPr>
          <w:rFonts w:ascii="Times New Roman" w:hAnsi="Times New Roman" w:cs="Times New Roman"/>
          <w:b/>
          <w:bCs/>
          <w:color w:val="auto"/>
          <w:sz w:val="28"/>
        </w:rPr>
      </w:pPr>
      <w:bookmarkStart w:id="11" w:name="_Toc57564031"/>
      <w:r w:rsidRPr="00C95A10">
        <w:rPr>
          <w:rFonts w:ascii="Times New Roman" w:hAnsi="Times New Roman" w:cs="Times New Roman"/>
          <w:b/>
          <w:bCs/>
          <w:color w:val="auto"/>
          <w:sz w:val="28"/>
        </w:rPr>
        <w:lastRenderedPageBreak/>
        <w:t>2.3 Выявление проблем проектно</w:t>
      </w:r>
      <w:r w:rsidR="00BA3A68">
        <w:rPr>
          <w:rFonts w:ascii="Times New Roman" w:hAnsi="Times New Roman" w:cs="Times New Roman"/>
          <w:b/>
          <w:bCs/>
          <w:color w:val="auto"/>
          <w:sz w:val="28"/>
        </w:rPr>
        <w:t>й деятельности образовательно</w:t>
      </w:r>
      <w:r w:rsidR="00D6502B">
        <w:rPr>
          <w:rFonts w:ascii="Times New Roman" w:hAnsi="Times New Roman" w:cs="Times New Roman"/>
          <w:b/>
          <w:bCs/>
          <w:color w:val="auto"/>
          <w:sz w:val="28"/>
        </w:rPr>
        <w:t>й</w:t>
      </w:r>
      <w:r w:rsidR="00BA3A68">
        <w:rPr>
          <w:rFonts w:ascii="Times New Roman" w:hAnsi="Times New Roman" w:cs="Times New Roman"/>
          <w:b/>
          <w:bCs/>
          <w:color w:val="auto"/>
          <w:sz w:val="28"/>
        </w:rPr>
        <w:t xml:space="preserve"> </w:t>
      </w:r>
      <w:r w:rsidR="00D6502B">
        <w:rPr>
          <w:rFonts w:ascii="Times New Roman" w:hAnsi="Times New Roman" w:cs="Times New Roman"/>
          <w:b/>
          <w:bCs/>
          <w:color w:val="auto"/>
          <w:sz w:val="28"/>
        </w:rPr>
        <w:t>организации</w:t>
      </w:r>
      <w:bookmarkEnd w:id="11"/>
    </w:p>
    <w:p w14:paraId="51A320A2" w14:textId="77777777" w:rsidR="0029040D" w:rsidRPr="00C95A10" w:rsidRDefault="0029040D" w:rsidP="000E5552">
      <w:pPr>
        <w:suppressAutoHyphens/>
        <w:spacing w:after="0" w:line="240" w:lineRule="auto"/>
        <w:rPr>
          <w:rFonts w:ascii="Georgia" w:eastAsia="Times New Roman" w:hAnsi="Georgia" w:cs="Times New Roman"/>
          <w:b/>
          <w:sz w:val="24"/>
          <w:szCs w:val="24"/>
          <w:lang w:eastAsia="ar-SA"/>
        </w:rPr>
      </w:pPr>
    </w:p>
    <w:p w14:paraId="78BBE71B" w14:textId="33847E50" w:rsidR="0029040D" w:rsidRPr="00C95A10" w:rsidRDefault="0029040D" w:rsidP="001674ED">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таблице 2.</w:t>
      </w:r>
      <w:r w:rsidR="004446BE">
        <w:rPr>
          <w:rFonts w:ascii="Times New Roman" w:hAnsi="Times New Roman" w:cs="Times New Roman"/>
          <w:sz w:val="28"/>
          <w:szCs w:val="28"/>
        </w:rPr>
        <w:t>4</w:t>
      </w:r>
      <w:r w:rsidRPr="00C95A10">
        <w:rPr>
          <w:rFonts w:ascii="Times New Roman" w:hAnsi="Times New Roman" w:cs="Times New Roman"/>
          <w:sz w:val="28"/>
          <w:szCs w:val="28"/>
        </w:rPr>
        <w:t xml:space="preserve"> представлены результаты SWOT –</w:t>
      </w:r>
      <w:r w:rsidR="00BA3A68">
        <w:rPr>
          <w:rFonts w:ascii="Times New Roman" w:hAnsi="Times New Roman" w:cs="Times New Roman"/>
          <w:sz w:val="28"/>
          <w:szCs w:val="28"/>
        </w:rPr>
        <w:t xml:space="preserve"> </w:t>
      </w:r>
      <w:r w:rsidRPr="00C95A10">
        <w:rPr>
          <w:rFonts w:ascii="Times New Roman" w:hAnsi="Times New Roman" w:cs="Times New Roman"/>
          <w:sz w:val="28"/>
          <w:szCs w:val="28"/>
        </w:rPr>
        <w:t>анализа ДОУ.</w:t>
      </w:r>
    </w:p>
    <w:p w14:paraId="719CB5D8" w14:textId="027E721B" w:rsidR="0029040D" w:rsidRPr="00C95A10" w:rsidRDefault="0029040D" w:rsidP="008A22F7">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t>Таблица 2.</w:t>
      </w:r>
      <w:r w:rsidR="004446BE">
        <w:rPr>
          <w:rFonts w:ascii="Times New Roman" w:hAnsi="Times New Roman" w:cs="Times New Roman"/>
          <w:sz w:val="28"/>
          <w:szCs w:val="28"/>
        </w:rPr>
        <w:t>4</w:t>
      </w:r>
    </w:p>
    <w:p w14:paraId="2B9466B8" w14:textId="66F81341" w:rsidR="000E5552" w:rsidRPr="00C95A10" w:rsidRDefault="000E5552" w:rsidP="008A22F7">
      <w:pPr>
        <w:spacing w:after="0" w:line="360" w:lineRule="auto"/>
        <w:ind w:firstLine="709"/>
        <w:jc w:val="center"/>
        <w:rPr>
          <w:rFonts w:ascii="Times New Roman" w:hAnsi="Times New Roman" w:cs="Times New Roman"/>
          <w:sz w:val="28"/>
          <w:szCs w:val="28"/>
        </w:rPr>
      </w:pPr>
      <w:r w:rsidRPr="00C95A10">
        <w:rPr>
          <w:rFonts w:ascii="Times New Roman" w:hAnsi="Times New Roman" w:cs="Times New Roman"/>
          <w:sz w:val="28"/>
          <w:szCs w:val="28"/>
        </w:rPr>
        <w:t>Результаты SWOT –</w:t>
      </w:r>
      <w:r w:rsidR="00BA3A68">
        <w:rPr>
          <w:rFonts w:ascii="Times New Roman" w:hAnsi="Times New Roman" w:cs="Times New Roman"/>
          <w:sz w:val="28"/>
          <w:szCs w:val="28"/>
        </w:rPr>
        <w:t xml:space="preserve"> </w:t>
      </w:r>
      <w:r w:rsidRPr="00C95A10">
        <w:rPr>
          <w:rFonts w:ascii="Times New Roman" w:hAnsi="Times New Roman" w:cs="Times New Roman"/>
          <w:sz w:val="28"/>
          <w:szCs w:val="28"/>
        </w:rPr>
        <w:t xml:space="preserve">анализа </w:t>
      </w:r>
      <w:r w:rsidR="0029040D" w:rsidRPr="00C95A10">
        <w:rPr>
          <w:rFonts w:ascii="Times New Roman" w:hAnsi="Times New Roman" w:cs="Times New Roman"/>
          <w:sz w:val="28"/>
          <w:szCs w:val="28"/>
        </w:rPr>
        <w:t>ДОУ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2172"/>
        <w:gridCol w:w="2214"/>
        <w:gridCol w:w="2462"/>
      </w:tblGrid>
      <w:tr w:rsidR="000E5552" w:rsidRPr="00C95A10" w14:paraId="33218191" w14:textId="77777777" w:rsidTr="00EE60F6">
        <w:tc>
          <w:tcPr>
            <w:tcW w:w="2615" w:type="dxa"/>
          </w:tcPr>
          <w:p w14:paraId="77355896"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Сильная сторона</w:t>
            </w:r>
          </w:p>
        </w:tc>
        <w:tc>
          <w:tcPr>
            <w:tcW w:w="2353" w:type="dxa"/>
          </w:tcPr>
          <w:p w14:paraId="54947817"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Слабая сторона</w:t>
            </w:r>
          </w:p>
        </w:tc>
        <w:tc>
          <w:tcPr>
            <w:tcW w:w="2458" w:type="dxa"/>
          </w:tcPr>
          <w:p w14:paraId="5ECFDF19"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Перспективы развития</w:t>
            </w:r>
          </w:p>
        </w:tc>
        <w:tc>
          <w:tcPr>
            <w:tcW w:w="2570" w:type="dxa"/>
          </w:tcPr>
          <w:p w14:paraId="67AEACA1"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Возможные риски</w:t>
            </w:r>
          </w:p>
        </w:tc>
      </w:tr>
      <w:tr w:rsidR="000E5552" w:rsidRPr="00C95A10" w14:paraId="3964846D" w14:textId="77777777" w:rsidTr="00EE60F6">
        <w:tc>
          <w:tcPr>
            <w:tcW w:w="9996" w:type="dxa"/>
            <w:gridSpan w:val="4"/>
          </w:tcPr>
          <w:p w14:paraId="277472CA"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Кадровое обеспечение</w:t>
            </w:r>
          </w:p>
        </w:tc>
      </w:tr>
      <w:tr w:rsidR="000E5552" w:rsidRPr="00C95A10" w14:paraId="531CBA62" w14:textId="77777777" w:rsidTr="00EE60F6">
        <w:tc>
          <w:tcPr>
            <w:tcW w:w="2615" w:type="dxa"/>
          </w:tcPr>
          <w:p w14:paraId="603929A7"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Слаженный коллектив опытных педагогов.</w:t>
            </w:r>
          </w:p>
          <w:p w14:paraId="0BFFE6A1"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Высокая квалификация педагогов.</w:t>
            </w:r>
          </w:p>
          <w:p w14:paraId="733F64B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Аттестация по плану.</w:t>
            </w:r>
          </w:p>
        </w:tc>
        <w:tc>
          <w:tcPr>
            <w:tcW w:w="2353" w:type="dxa"/>
          </w:tcPr>
          <w:p w14:paraId="62086D9E"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Наличие молодых специалистов без опыта работы или с маленьким опытом работы.</w:t>
            </w:r>
          </w:p>
          <w:p w14:paraId="786220D5"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tc>
        <w:tc>
          <w:tcPr>
            <w:tcW w:w="2458" w:type="dxa"/>
          </w:tcPr>
          <w:p w14:paraId="679294C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Оптимизация системы наставничества. Повышение квалификации на курсах (краткосрочных, переподготовки). Участие в научных конференциях, семинарах, круглых столах на уровне  города, области.</w:t>
            </w:r>
          </w:p>
          <w:p w14:paraId="7D63350A"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Активное участие в конкурсном движении на всех уровнях</w:t>
            </w:r>
          </w:p>
        </w:tc>
        <w:tc>
          <w:tcPr>
            <w:tcW w:w="2570" w:type="dxa"/>
          </w:tcPr>
          <w:p w14:paraId="61F6C627"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Большие интеллектуальные и энергетические затраты. Невостребованность интеллектуального продукта педагогического коллектива.</w:t>
            </w:r>
          </w:p>
        </w:tc>
      </w:tr>
      <w:tr w:rsidR="000E5552" w:rsidRPr="00C95A10" w14:paraId="45BF41F5" w14:textId="77777777" w:rsidTr="00EE60F6">
        <w:tc>
          <w:tcPr>
            <w:tcW w:w="9996" w:type="dxa"/>
            <w:gridSpan w:val="4"/>
          </w:tcPr>
          <w:p w14:paraId="102710E1"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Материально-техническое обеспечение</w:t>
            </w:r>
          </w:p>
        </w:tc>
      </w:tr>
      <w:tr w:rsidR="000E5552" w:rsidRPr="00C95A10" w14:paraId="0937B082" w14:textId="77777777" w:rsidTr="00EE60F6">
        <w:tc>
          <w:tcPr>
            <w:tcW w:w="2615" w:type="dxa"/>
          </w:tcPr>
          <w:p w14:paraId="55523303"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Наличие материально-технической базы, соответствующей современным требованиям. Пополнение периодическими изданиями методического кабинета.</w:t>
            </w:r>
          </w:p>
        </w:tc>
        <w:tc>
          <w:tcPr>
            <w:tcW w:w="2353" w:type="dxa"/>
          </w:tcPr>
          <w:p w14:paraId="4D7BE037"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Недостаточность оснащения цифровой образовательной среды. </w:t>
            </w:r>
          </w:p>
        </w:tc>
        <w:tc>
          <w:tcPr>
            <w:tcW w:w="2458" w:type="dxa"/>
          </w:tcPr>
          <w:p w14:paraId="24558DED"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Дооснастить учреждение компьютерным оборудованием..</w:t>
            </w:r>
          </w:p>
        </w:tc>
        <w:tc>
          <w:tcPr>
            <w:tcW w:w="2570" w:type="dxa"/>
          </w:tcPr>
          <w:p w14:paraId="01327ED0"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Недостаточное финансирование.</w:t>
            </w:r>
          </w:p>
        </w:tc>
      </w:tr>
      <w:tr w:rsidR="000E5552" w:rsidRPr="00C95A10" w14:paraId="63E8D87F" w14:textId="77777777" w:rsidTr="00EE60F6">
        <w:tc>
          <w:tcPr>
            <w:tcW w:w="9996" w:type="dxa"/>
            <w:gridSpan w:val="4"/>
          </w:tcPr>
          <w:p w14:paraId="387B0E85"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Содержание образовательной деятельности</w:t>
            </w:r>
          </w:p>
        </w:tc>
      </w:tr>
      <w:tr w:rsidR="000E5552" w:rsidRPr="00C95A10" w14:paraId="4A8FB649" w14:textId="77777777" w:rsidTr="00EE60F6">
        <w:tc>
          <w:tcPr>
            <w:tcW w:w="2615" w:type="dxa"/>
          </w:tcPr>
          <w:p w14:paraId="76C66FED"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Использование парциальных и вариативных программ в зависимости от интеллектуальных возможностей детей и педагогов. Высокий уровень качества </w:t>
            </w:r>
            <w:r w:rsidRPr="00C95A10">
              <w:rPr>
                <w:rFonts w:ascii="Times New Roman" w:eastAsia="Times New Roman" w:hAnsi="Times New Roman" w:cs="Times New Roman"/>
                <w:bCs/>
                <w:sz w:val="24"/>
                <w:szCs w:val="24"/>
                <w:lang w:eastAsia="ar-SA"/>
              </w:rPr>
              <w:lastRenderedPageBreak/>
              <w:t xml:space="preserve">образовательных услуг. Использование инновационных технологий . </w:t>
            </w:r>
          </w:p>
          <w:p w14:paraId="35C0D79A"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Работа в рамках экспериментальной и инновационной деятельности</w:t>
            </w:r>
          </w:p>
        </w:tc>
        <w:tc>
          <w:tcPr>
            <w:tcW w:w="2353" w:type="dxa"/>
          </w:tcPr>
          <w:p w14:paraId="421BF634"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Отсутствие программ по работе с одаренными детьми</w:t>
            </w:r>
          </w:p>
        </w:tc>
        <w:tc>
          <w:tcPr>
            <w:tcW w:w="2458" w:type="dxa"/>
          </w:tcPr>
          <w:p w14:paraId="45C0F8C4"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Разработка программ по работе с одарёнными детьми. Оптимизация программ по работе с детьми ОВЗ и инвалидами.</w:t>
            </w:r>
          </w:p>
          <w:p w14:paraId="171442CF"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Оптимизация деятельности по работе с детьми раннего возраста в рамах апробации программы «Теремок»</w:t>
            </w:r>
          </w:p>
        </w:tc>
        <w:tc>
          <w:tcPr>
            <w:tcW w:w="2570" w:type="dxa"/>
          </w:tcPr>
          <w:p w14:paraId="7F53BD3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Отсутствие  у педагогов мотивации к профессиональному совершенствованию.</w:t>
            </w:r>
          </w:p>
        </w:tc>
      </w:tr>
      <w:tr w:rsidR="000E5552" w:rsidRPr="00C95A10" w14:paraId="6808ED70" w14:textId="77777777" w:rsidTr="00EE60F6">
        <w:tc>
          <w:tcPr>
            <w:tcW w:w="9996" w:type="dxa"/>
            <w:gridSpan w:val="4"/>
          </w:tcPr>
          <w:p w14:paraId="0650E25E"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Содержание оздоровительной работы</w:t>
            </w:r>
          </w:p>
        </w:tc>
      </w:tr>
      <w:tr w:rsidR="000E5552" w:rsidRPr="00C95A10" w14:paraId="17D74CBF" w14:textId="77777777" w:rsidTr="00EE60F6">
        <w:tc>
          <w:tcPr>
            <w:tcW w:w="2615" w:type="dxa"/>
          </w:tcPr>
          <w:p w14:paraId="3989D1DB"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Сложившаяся система оздоровительных мероприятий с детьми в ДОУ с парциальным включением авторской программы Н.Н. Ефименко «Театр физического воспитания и оздоровления детей дошкольного и младшего школьного возраста». Наличие оборудованного спортивного зала. Наличие инструктора по физической культуре. Система профилактических мероприятий. Чередование активных видов деятельности. Индивидуальный подход к детям: формирование по группам здоровья. Наличие медицинского кабинета (медицинская сестра).</w:t>
            </w:r>
          </w:p>
        </w:tc>
        <w:tc>
          <w:tcPr>
            <w:tcW w:w="2353" w:type="dxa"/>
          </w:tcPr>
          <w:p w14:paraId="7744952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у части педагогов преобладают традиционные подходы к концепции построения оздоровительных мероприятий</w:t>
            </w:r>
          </w:p>
        </w:tc>
        <w:tc>
          <w:tcPr>
            <w:tcW w:w="2458" w:type="dxa"/>
          </w:tcPr>
          <w:p w14:paraId="1D1BB84A"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Применение инновационного подхода к вопросам оздоровления всеми педагогами . Пропаганда здорового образа жизни среди родителей. </w:t>
            </w:r>
          </w:p>
        </w:tc>
        <w:tc>
          <w:tcPr>
            <w:tcW w:w="2570" w:type="dxa"/>
          </w:tcPr>
          <w:p w14:paraId="4B79B9B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 Отсутствие у родителей и педагогов потребности в здоровом образе жизни. Непонимание родителями важности соблюдения режима и   организации физического развития детей в домашних условиях.</w:t>
            </w:r>
          </w:p>
        </w:tc>
      </w:tr>
      <w:tr w:rsidR="000E5552" w:rsidRPr="00C95A10" w14:paraId="7D3B06A8" w14:textId="77777777" w:rsidTr="00EE60F6">
        <w:tc>
          <w:tcPr>
            <w:tcW w:w="9996" w:type="dxa"/>
            <w:gridSpan w:val="4"/>
          </w:tcPr>
          <w:p w14:paraId="39A800FF"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Инновационная и экспериментальная  деятельность  в ДОУ</w:t>
            </w:r>
          </w:p>
        </w:tc>
      </w:tr>
      <w:tr w:rsidR="000E5552" w:rsidRPr="00C95A10" w14:paraId="5207433F" w14:textId="77777777" w:rsidTr="00EE60F6">
        <w:tc>
          <w:tcPr>
            <w:tcW w:w="2615" w:type="dxa"/>
          </w:tcPr>
          <w:p w14:paraId="5C7B5AEF" w14:textId="56E7CEBE"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1. Наличие в ДОУ МОП, ММРЦ, площадки по апробации и внедрению программы «</w:t>
            </w:r>
            <w:r w:rsidR="00CE713D" w:rsidRPr="00C95A10">
              <w:rPr>
                <w:rFonts w:ascii="Times New Roman" w:eastAsia="Times New Roman" w:hAnsi="Times New Roman" w:cs="Times New Roman"/>
                <w:bCs/>
                <w:sz w:val="24"/>
                <w:szCs w:val="24"/>
                <w:lang w:eastAsia="ar-SA"/>
              </w:rPr>
              <w:t>Мир детства в надежных руках</w:t>
            </w:r>
            <w:r w:rsidRPr="00C95A10">
              <w:rPr>
                <w:rFonts w:ascii="Times New Roman" w:eastAsia="Times New Roman" w:hAnsi="Times New Roman" w:cs="Times New Roman"/>
                <w:bCs/>
                <w:sz w:val="24"/>
                <w:szCs w:val="24"/>
                <w:lang w:eastAsia="ar-SA"/>
              </w:rPr>
              <w:t>»</w:t>
            </w:r>
          </w:p>
          <w:p w14:paraId="035C5F11"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2.Внедрение в педагогический процесс ДОУ:</w:t>
            </w:r>
          </w:p>
          <w:p w14:paraId="09B7B34B" w14:textId="77777777" w:rsidR="000E5552" w:rsidRPr="00C95A10" w:rsidRDefault="000E5552" w:rsidP="009747D1">
            <w:pPr>
              <w:numPr>
                <w:ilvl w:val="0"/>
                <w:numId w:val="29"/>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Программ кружковой деятельности</w:t>
            </w:r>
          </w:p>
          <w:p w14:paraId="67660CD9" w14:textId="557C893E" w:rsidR="000E5552" w:rsidRPr="00C95A10" w:rsidRDefault="000E5552" w:rsidP="009747D1">
            <w:pPr>
              <w:numPr>
                <w:ilvl w:val="0"/>
                <w:numId w:val="29"/>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Системы приобщения детей к истокам культуры</w:t>
            </w:r>
          </w:p>
          <w:p w14:paraId="5107E169" w14:textId="77777777" w:rsidR="000E5552" w:rsidRPr="00C95A10" w:rsidRDefault="000E5552" w:rsidP="009747D1">
            <w:pPr>
              <w:numPr>
                <w:ilvl w:val="0"/>
                <w:numId w:val="29"/>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Проектов в рамках социального партнерства , взаимодействия всех участников образовательного процесса</w:t>
            </w:r>
          </w:p>
        </w:tc>
        <w:tc>
          <w:tcPr>
            <w:tcW w:w="2353" w:type="dxa"/>
          </w:tcPr>
          <w:p w14:paraId="365F474C"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Недостаток творческой инициативы родителей, педагогов в различных направлениях совместной деятельности.</w:t>
            </w:r>
          </w:p>
          <w:p w14:paraId="003EF366"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tc>
        <w:tc>
          <w:tcPr>
            <w:tcW w:w="2458" w:type="dxa"/>
          </w:tcPr>
          <w:p w14:paraId="0A0C39CB"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lastRenderedPageBreak/>
              <w:t>Продолжать разработку и внедрение инновационных проектов,  программ, технологий и форм работы в детском саду.</w:t>
            </w:r>
          </w:p>
        </w:tc>
        <w:tc>
          <w:tcPr>
            <w:tcW w:w="2570" w:type="dxa"/>
          </w:tcPr>
          <w:p w14:paraId="1211DAE5"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tc>
      </w:tr>
      <w:tr w:rsidR="000E5552" w:rsidRPr="00C95A10" w14:paraId="01DCC48E" w14:textId="77777777" w:rsidTr="00EE60F6">
        <w:tc>
          <w:tcPr>
            <w:tcW w:w="9996" w:type="dxa"/>
            <w:gridSpan w:val="4"/>
          </w:tcPr>
          <w:p w14:paraId="7BAB9E17" w14:textId="77777777" w:rsidR="000E5552" w:rsidRPr="00C95A10" w:rsidRDefault="000E5552" w:rsidP="000E5552">
            <w:pPr>
              <w:numPr>
                <w:ilvl w:val="0"/>
                <w:numId w:val="26"/>
              </w:num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Работа с родителями</w:t>
            </w:r>
          </w:p>
        </w:tc>
      </w:tr>
      <w:tr w:rsidR="000E5552" w:rsidRPr="00C95A10" w14:paraId="69623A17" w14:textId="77777777" w:rsidTr="00EE60F6">
        <w:tc>
          <w:tcPr>
            <w:tcW w:w="2615" w:type="dxa"/>
          </w:tcPr>
          <w:p w14:paraId="0D6D3A28"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Анкетирование родителей по оценке качества удовлетворённости предоставляемых образовательных услуг, выявлению потребностей в образовательных и оздоровительных услугах. Дни открытых дверей. </w:t>
            </w:r>
          </w:p>
          <w:p w14:paraId="325CB759"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Групповые досуговые мероприятия с участием родителей. </w:t>
            </w:r>
          </w:p>
          <w:p w14:paraId="29F29F42"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Реализация совместных проектов</w:t>
            </w:r>
          </w:p>
          <w:p w14:paraId="5BD47D38"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Смотры-конкурсы совместных работ детей и родителей.</w:t>
            </w:r>
          </w:p>
          <w:p w14:paraId="01D4A9CF" w14:textId="25AA04DD"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tc>
        <w:tc>
          <w:tcPr>
            <w:tcW w:w="2353" w:type="dxa"/>
          </w:tcPr>
          <w:p w14:paraId="56832338"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 xml:space="preserve"> Малая активность по участию в совместных мероприятиях для детей и родителей (спортивных, игровых, досуговых).</w:t>
            </w:r>
          </w:p>
          <w:p w14:paraId="7FEAFDF3"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Нет инициативы со стороны родителей по разработке совместных проектов и мероприятий</w:t>
            </w:r>
          </w:p>
        </w:tc>
        <w:tc>
          <w:tcPr>
            <w:tcW w:w="2458" w:type="dxa"/>
          </w:tcPr>
          <w:p w14:paraId="751D459D"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Оптимизация деятельности в рамках работы с родителями (поиск новых форм и  видов деятельности и т.д.)</w:t>
            </w:r>
          </w:p>
          <w:p w14:paraId="7F049F6D"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p w14:paraId="6F65217D"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p>
        </w:tc>
        <w:tc>
          <w:tcPr>
            <w:tcW w:w="2570" w:type="dxa"/>
          </w:tcPr>
          <w:p w14:paraId="15C2B338" w14:textId="77777777" w:rsidR="000E5552" w:rsidRPr="00C95A10" w:rsidRDefault="000E5552" w:rsidP="000E5552">
            <w:pPr>
              <w:suppressAutoHyphens/>
              <w:spacing w:after="0" w:line="240" w:lineRule="auto"/>
              <w:rPr>
                <w:rFonts w:ascii="Times New Roman" w:eastAsia="Times New Roman" w:hAnsi="Times New Roman" w:cs="Times New Roman"/>
                <w:bCs/>
                <w:sz w:val="24"/>
                <w:szCs w:val="24"/>
                <w:lang w:eastAsia="ar-SA"/>
              </w:rPr>
            </w:pPr>
            <w:r w:rsidRPr="00C95A10">
              <w:rPr>
                <w:rFonts w:ascii="Times New Roman" w:eastAsia="Times New Roman" w:hAnsi="Times New Roman" w:cs="Times New Roman"/>
                <w:bCs/>
                <w:sz w:val="24"/>
                <w:szCs w:val="24"/>
                <w:lang w:eastAsia="ar-SA"/>
              </w:rPr>
              <w:t>Перенесение на ДОУ ответственности  за воспитание детей. Дефицит времени у родителей .</w:t>
            </w:r>
          </w:p>
        </w:tc>
      </w:tr>
    </w:tbl>
    <w:p w14:paraId="785B80E2" w14:textId="77777777" w:rsidR="000E5552" w:rsidRPr="00C95A10" w:rsidRDefault="000E5552" w:rsidP="000E5552">
      <w:pPr>
        <w:suppressAutoHyphens/>
        <w:spacing w:after="0" w:line="240" w:lineRule="auto"/>
        <w:rPr>
          <w:rFonts w:ascii="Georgia" w:eastAsia="Times New Roman" w:hAnsi="Georgia" w:cs="Times New Roman"/>
          <w:sz w:val="24"/>
          <w:szCs w:val="24"/>
          <w:lang w:eastAsia="ar-SA"/>
        </w:rPr>
      </w:pPr>
    </w:p>
    <w:p w14:paraId="696C59F5" w14:textId="77777777" w:rsidR="000E5552" w:rsidRPr="00C95A10" w:rsidRDefault="000E5552" w:rsidP="000E5552">
      <w:pPr>
        <w:suppressAutoHyphens/>
        <w:spacing w:after="0" w:line="240" w:lineRule="auto"/>
        <w:rPr>
          <w:rFonts w:ascii="Georgia" w:eastAsia="Times New Roman" w:hAnsi="Georgia" w:cs="Times New Roman"/>
          <w:sz w:val="24"/>
          <w:szCs w:val="24"/>
          <w:lang w:eastAsia="ar-SA"/>
        </w:rPr>
      </w:pPr>
    </w:p>
    <w:p w14:paraId="332DE88B" w14:textId="77777777"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Основной концептуальной идеей реализации воспитательно-образовательной</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работы является создание педагогической системы, отвечающей современным требованиям воспитания и развития ребенка, формирование активной личности,</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способной реализовать и проявлять свой внутренний потенциал в современном мире,</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 xml:space="preserve">способного активно мыслить и действовать. Педагогическая система ДОУ формируется на основе анализа </w:t>
      </w:r>
      <w:r w:rsidRPr="00C95A10">
        <w:rPr>
          <w:rFonts w:ascii="Times New Roman" w:hAnsi="Times New Roman" w:cs="Times New Roman"/>
          <w:sz w:val="28"/>
          <w:szCs w:val="28"/>
        </w:rPr>
        <w:lastRenderedPageBreak/>
        <w:t>предыдущей деятельности и глубинного изучения внутренних потенциальных возможностей, профессионального уровня педагогов ДОУ, возможных ресурсов, материально-технической базы, развивающей предметно-пространственной среды, потребностей современного общества, семьи, а также социальное партнерство. В этой связи перед нами встала задача создания единой системы воспитательно-образовательного процесса, выстроенной на интегративной основе. Поэтому в ДОУ должны быть разработаны не только принципы целостного подхода к содержанию образования, но и личностно-ориентированной модели организации педагогического процесса, направленного на оздоровление и развитие ребенка.</w:t>
      </w:r>
    </w:p>
    <w:p w14:paraId="28FBFBE5" w14:textId="77777777"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 детском саду образовательный процесс должен строиться вокруг ребенка, обеспечивая своевременное формирование возрастных новообразований детства, развитие компетентности, самостоятельности, творческой активности, гуманного отношения к окружающим, становление личностной позиции, получение ребенком качественного образования как средства для перехода на последующие возрастные ступени развития, обучения и воспитания.</w:t>
      </w:r>
    </w:p>
    <w:p w14:paraId="1E16FD36" w14:textId="77777777"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Ведущими ценностями при разработке концепции для нас стали: ценность здоровья, ценность развития, ценность детства и ценность сотрудничества, которые, с одной стороны, выражают приоритеты современной гуманистической педагогики, с другой стороны, выступают содержанием ценностного освоения мира ребенком.</w:t>
      </w:r>
    </w:p>
    <w:p w14:paraId="58D8E3F4" w14:textId="77777777"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Ценность здоровья требует создания в ДОУ условий для сохранения и укрепления</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здоровья детей (как физического, так и психического), приобщение их к ЗОЖ, формирования основ физической культуры и валеологической грамотности.</w:t>
      </w:r>
    </w:p>
    <w:p w14:paraId="0EFBF908" w14:textId="77777777"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Ценность развития направляет внимание на построение развивающего образовательного процесса, в котором актуализируются достижения и жизненный опыт каждого ребенка, обеспечивается развитие индивидуальных </w:t>
      </w:r>
      <w:r w:rsidRPr="00C95A10">
        <w:rPr>
          <w:rFonts w:ascii="Times New Roman" w:hAnsi="Times New Roman" w:cs="Times New Roman"/>
          <w:sz w:val="28"/>
          <w:szCs w:val="28"/>
        </w:rPr>
        <w:lastRenderedPageBreak/>
        <w:t>способностей и потребностей, формируется в условиях личностного выбора готовность детей к саморазвитию и самообразованию.</w:t>
      </w:r>
    </w:p>
    <w:p w14:paraId="68BE7C4D" w14:textId="25F0D86A" w:rsidR="001C4D1E" w:rsidRPr="00C95A10" w:rsidRDefault="000E5552" w:rsidP="001C4D1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Ценность детства акцентирует внимание на том, что детство - это неповторимый,</w:t>
      </w:r>
      <w:r w:rsidR="00E92E92" w:rsidRPr="00C95A10">
        <w:rPr>
          <w:rFonts w:ascii="Times New Roman" w:hAnsi="Times New Roman" w:cs="Times New Roman"/>
          <w:sz w:val="28"/>
          <w:szCs w:val="28"/>
        </w:rPr>
        <w:t xml:space="preserve"> </w:t>
      </w:r>
      <w:r w:rsidRPr="00C95A10">
        <w:rPr>
          <w:rFonts w:ascii="Times New Roman" w:hAnsi="Times New Roman" w:cs="Times New Roman"/>
          <w:sz w:val="28"/>
          <w:szCs w:val="28"/>
        </w:rPr>
        <w:t>самоценный и отличающийся от взрослого период жизни, особая культура, характеризующаяся целостным мировосприятием, открытостью миру, чуткостью,</w:t>
      </w:r>
      <w:r w:rsidR="00E92E92" w:rsidRPr="00C95A10">
        <w:rPr>
          <w:rFonts w:ascii="Times New Roman" w:hAnsi="Times New Roman" w:cs="Times New Roman"/>
          <w:sz w:val="28"/>
          <w:szCs w:val="28"/>
        </w:rPr>
        <w:t xml:space="preserve"> </w:t>
      </w:r>
      <w:r w:rsidRPr="00C95A10">
        <w:rPr>
          <w:rFonts w:ascii="Times New Roman" w:hAnsi="Times New Roman" w:cs="Times New Roman"/>
          <w:sz w:val="28"/>
          <w:szCs w:val="28"/>
        </w:rPr>
        <w:t>эмоциональностью, непосредственностью, готовностью к образованию. Специфика</w:t>
      </w:r>
      <w:r w:rsidR="00E92E92" w:rsidRPr="00C95A10">
        <w:rPr>
          <w:rFonts w:ascii="Times New Roman" w:hAnsi="Times New Roman" w:cs="Times New Roman"/>
          <w:sz w:val="28"/>
          <w:szCs w:val="28"/>
        </w:rPr>
        <w:t xml:space="preserve"> </w:t>
      </w:r>
      <w:r w:rsidRPr="00C95A10">
        <w:rPr>
          <w:rFonts w:ascii="Times New Roman" w:hAnsi="Times New Roman" w:cs="Times New Roman"/>
          <w:sz w:val="28"/>
          <w:szCs w:val="28"/>
        </w:rPr>
        <w:t>детства требует бережного отношения к особенностям возрастного развития, к внутреннему миру ребенка, а также создания условий для взаимодействия и взаимообогащения детского и взрослого миров.</w:t>
      </w:r>
    </w:p>
    <w:p w14:paraId="1956BB40" w14:textId="1DEC1239" w:rsidR="000E5552" w:rsidRPr="00C95A10" w:rsidRDefault="000E5552" w:rsidP="000B180D">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Ценность сотрудничества предполагает, что сотрудничество, партнерство, диалог,</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гуманное отношение рассматриваются как основной фактор образования и источник</w:t>
      </w:r>
      <w:r w:rsidR="001C4D1E" w:rsidRPr="00C95A10">
        <w:rPr>
          <w:rFonts w:ascii="Times New Roman" w:hAnsi="Times New Roman" w:cs="Times New Roman"/>
          <w:sz w:val="28"/>
          <w:szCs w:val="28"/>
        </w:rPr>
        <w:t xml:space="preserve"> </w:t>
      </w:r>
      <w:r w:rsidRPr="00C95A10">
        <w:rPr>
          <w:rFonts w:ascii="Times New Roman" w:hAnsi="Times New Roman" w:cs="Times New Roman"/>
          <w:sz w:val="28"/>
          <w:szCs w:val="28"/>
        </w:rPr>
        <w:t>обновления образовательной системы.</w:t>
      </w:r>
    </w:p>
    <w:p w14:paraId="2F5A46FD" w14:textId="15974B95" w:rsidR="000E5552" w:rsidRPr="00C95A10" w:rsidRDefault="000E5552" w:rsidP="000B180D">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Исходя  из всего вышесказанного,  концептуальными направлениями развития ДОУ служат: </w:t>
      </w:r>
    </w:p>
    <w:p w14:paraId="35622F5A" w14:textId="7392CE51"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моделирование совместной деятельности с детьми на основе организации проектной деятельности, использования средств информатизации в образовательном процессе, направленной  на формирование ключевых компетенций дошкольников;</w:t>
      </w:r>
    </w:p>
    <w:p w14:paraId="12BF6890" w14:textId="01708034"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использование здоровье сберегающих технологий;</w:t>
      </w:r>
    </w:p>
    <w:p w14:paraId="541B201F" w14:textId="28E1F2AE"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совершенствование стратегии и тактики построения развивающей среды детского сада, способствующей самореализации ребёнка в разных видах деятельности;</w:t>
      </w:r>
    </w:p>
    <w:p w14:paraId="2FAC2DDD" w14:textId="27639D46"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поддержка способных и одаренных детей</w:t>
      </w:r>
      <w:r w:rsidR="00004C23" w:rsidRPr="00C95A10">
        <w:rPr>
          <w:rFonts w:ascii="Times New Roman" w:hAnsi="Times New Roman" w:cs="Times New Roman"/>
          <w:sz w:val="28"/>
          <w:szCs w:val="28"/>
        </w:rPr>
        <w:t>;</w:t>
      </w:r>
    </w:p>
    <w:p w14:paraId="7B6840A3" w14:textId="33955209"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поддержка детей с ОВЗ и инвалидов</w:t>
      </w:r>
      <w:r w:rsidR="00004C23" w:rsidRPr="00C95A10">
        <w:rPr>
          <w:rFonts w:ascii="Times New Roman" w:hAnsi="Times New Roman" w:cs="Times New Roman"/>
          <w:sz w:val="28"/>
          <w:szCs w:val="28"/>
        </w:rPr>
        <w:t>;</w:t>
      </w:r>
    </w:p>
    <w:p w14:paraId="6984A6BF" w14:textId="0278E150"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построение дифференцированной модели повышения профессионального уровня педагогов в соответствии с требованиями профессиональных стандартов;</w:t>
      </w:r>
    </w:p>
    <w:p w14:paraId="20FDDF34" w14:textId="0EC3E900"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lastRenderedPageBreak/>
        <w:t>расширение спектра дополнительных образовательных услуг (в том числе и платных)</w:t>
      </w:r>
      <w:r w:rsidR="00004C23" w:rsidRPr="00C95A10">
        <w:rPr>
          <w:rFonts w:ascii="Times New Roman" w:hAnsi="Times New Roman" w:cs="Times New Roman"/>
          <w:sz w:val="28"/>
          <w:szCs w:val="28"/>
        </w:rPr>
        <w:t>;</w:t>
      </w:r>
    </w:p>
    <w:p w14:paraId="4668A45C" w14:textId="66CB47F6"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укрепление материально–технической базы ДОУ</w:t>
      </w:r>
      <w:r w:rsidR="00004C23" w:rsidRPr="00C95A10">
        <w:rPr>
          <w:rFonts w:ascii="Times New Roman" w:hAnsi="Times New Roman" w:cs="Times New Roman"/>
          <w:sz w:val="28"/>
          <w:szCs w:val="28"/>
        </w:rPr>
        <w:t>;</w:t>
      </w:r>
    </w:p>
    <w:p w14:paraId="3776286D" w14:textId="1F948521"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оптимизация кадровой политики</w:t>
      </w:r>
      <w:r w:rsidR="00004C23" w:rsidRPr="00C95A10">
        <w:rPr>
          <w:rFonts w:ascii="Times New Roman" w:hAnsi="Times New Roman" w:cs="Times New Roman"/>
          <w:sz w:val="28"/>
          <w:szCs w:val="28"/>
        </w:rPr>
        <w:t>;</w:t>
      </w:r>
    </w:p>
    <w:p w14:paraId="4AF9B09E" w14:textId="42DCA9A4" w:rsidR="000E5552" w:rsidRPr="00C95A10" w:rsidRDefault="000E5552" w:rsidP="00D6778C">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сохранение и укрепление  педагогического взаимодействия с  социальными партнерами.</w:t>
      </w:r>
    </w:p>
    <w:p w14:paraId="7AA00DFD" w14:textId="77777777" w:rsidR="00A355F9" w:rsidRPr="00C95A10" w:rsidRDefault="00A355F9" w:rsidP="000B180D">
      <w:pPr>
        <w:spacing w:after="0" w:line="360" w:lineRule="auto"/>
        <w:ind w:firstLine="709"/>
        <w:jc w:val="both"/>
        <w:rPr>
          <w:rFonts w:ascii="Times New Roman" w:hAnsi="Times New Roman" w:cs="Times New Roman"/>
          <w:sz w:val="28"/>
          <w:szCs w:val="28"/>
        </w:rPr>
      </w:pPr>
    </w:p>
    <w:p w14:paraId="69B1A89E" w14:textId="77777777" w:rsidR="00B86F3B" w:rsidRPr="006F6180" w:rsidRDefault="00B86F3B" w:rsidP="000B180D">
      <w:pPr>
        <w:spacing w:after="0" w:line="360" w:lineRule="auto"/>
        <w:ind w:firstLine="709"/>
        <w:jc w:val="both"/>
        <w:rPr>
          <w:rFonts w:ascii="Times New Roman" w:hAnsi="Times New Roman" w:cs="Times New Roman"/>
          <w:sz w:val="28"/>
          <w:szCs w:val="28"/>
        </w:rPr>
      </w:pPr>
    </w:p>
    <w:p w14:paraId="5D10DAFE" w14:textId="77777777" w:rsidR="00A355F9" w:rsidRPr="006F6180" w:rsidRDefault="00A355F9" w:rsidP="00191C11">
      <w:pPr>
        <w:spacing w:after="0" w:line="360" w:lineRule="auto"/>
        <w:jc w:val="both"/>
        <w:rPr>
          <w:rFonts w:ascii="Times New Roman" w:hAnsi="Times New Roman" w:cs="Times New Roman"/>
          <w:b/>
          <w:bCs/>
          <w:sz w:val="28"/>
        </w:rPr>
      </w:pPr>
    </w:p>
    <w:p w14:paraId="7223C16A" w14:textId="77777777" w:rsidR="00D72F6A" w:rsidRPr="00C95A10" w:rsidRDefault="00D72F6A">
      <w:pPr>
        <w:rPr>
          <w:rFonts w:ascii="Times New Roman" w:hAnsi="Times New Roman" w:cs="Times New Roman"/>
          <w:b/>
          <w:bCs/>
          <w:sz w:val="28"/>
        </w:rPr>
      </w:pPr>
      <w:r w:rsidRPr="00C95A10">
        <w:rPr>
          <w:rFonts w:ascii="Times New Roman" w:hAnsi="Times New Roman" w:cs="Times New Roman"/>
          <w:b/>
          <w:bCs/>
          <w:sz w:val="28"/>
        </w:rPr>
        <w:br w:type="page"/>
      </w:r>
    </w:p>
    <w:p w14:paraId="09D5C2A9" w14:textId="58132949" w:rsidR="00191C11" w:rsidRPr="00914E9C" w:rsidRDefault="00191C11" w:rsidP="00914E9C">
      <w:pPr>
        <w:pStyle w:val="Heading1"/>
        <w:jc w:val="both"/>
        <w:rPr>
          <w:sz w:val="28"/>
        </w:rPr>
      </w:pPr>
      <w:bookmarkStart w:id="12" w:name="_Toc57564032"/>
      <w:r w:rsidRPr="00914E9C">
        <w:rPr>
          <w:sz w:val="28"/>
        </w:rPr>
        <w:lastRenderedPageBreak/>
        <w:t>Глава 3.  Разработка рекомендаций по улучшению работы отдела управления проектами</w:t>
      </w:r>
      <w:bookmarkEnd w:id="12"/>
    </w:p>
    <w:p w14:paraId="68999699" w14:textId="77777777" w:rsidR="00191C11" w:rsidRPr="00914E9C" w:rsidRDefault="00191C11" w:rsidP="00914E9C">
      <w:pPr>
        <w:pStyle w:val="Heading2"/>
        <w:jc w:val="both"/>
        <w:rPr>
          <w:rFonts w:ascii="Times New Roman" w:hAnsi="Times New Roman" w:cs="Times New Roman"/>
          <w:b/>
          <w:bCs/>
          <w:color w:val="auto"/>
          <w:sz w:val="28"/>
        </w:rPr>
      </w:pPr>
      <w:bookmarkStart w:id="13" w:name="_Toc57564033"/>
      <w:r w:rsidRPr="00914E9C">
        <w:rPr>
          <w:rFonts w:ascii="Times New Roman" w:hAnsi="Times New Roman" w:cs="Times New Roman"/>
          <w:b/>
          <w:bCs/>
          <w:color w:val="auto"/>
          <w:sz w:val="28"/>
        </w:rPr>
        <w:t>3.1 Мероприятия по совершенствованию проектного управления в образовательной организации</w:t>
      </w:r>
      <w:bookmarkEnd w:id="13"/>
    </w:p>
    <w:p w14:paraId="251B9FE6" w14:textId="56FA243E" w:rsidR="00EE60F6" w:rsidRPr="00C95A10" w:rsidRDefault="00EE60F6" w:rsidP="00191C11">
      <w:pPr>
        <w:spacing w:after="0" w:line="360" w:lineRule="auto"/>
        <w:ind w:firstLine="709"/>
        <w:jc w:val="both"/>
        <w:rPr>
          <w:rFonts w:ascii="Times New Roman" w:hAnsi="Times New Roman" w:cs="Times New Roman"/>
          <w:b/>
          <w:bCs/>
          <w:sz w:val="28"/>
        </w:rPr>
      </w:pPr>
    </w:p>
    <w:p w14:paraId="0D7E1BB7" w14:textId="02220511"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На рис. 3.1 представлен</w:t>
      </w:r>
      <w:r w:rsidR="009B56A1">
        <w:rPr>
          <w:rFonts w:ascii="Times New Roman" w:eastAsia="Calibri" w:hAnsi="Times New Roman" w:cs="Times New Roman"/>
          <w:sz w:val="28"/>
          <w:szCs w:val="28"/>
        </w:rPr>
        <w:t>а</w:t>
      </w:r>
      <w:r w:rsidRPr="00C95A10">
        <w:rPr>
          <w:rFonts w:ascii="Times New Roman" w:eastAsia="Calibri" w:hAnsi="Times New Roman" w:cs="Times New Roman"/>
          <w:sz w:val="28"/>
          <w:szCs w:val="28"/>
        </w:rPr>
        <w:t xml:space="preserve"> модел</w:t>
      </w:r>
      <w:r w:rsidR="009B56A1">
        <w:rPr>
          <w:rFonts w:ascii="Times New Roman" w:eastAsia="Calibri" w:hAnsi="Times New Roman" w:cs="Times New Roman"/>
          <w:sz w:val="28"/>
          <w:szCs w:val="28"/>
        </w:rPr>
        <w:t>ь</w:t>
      </w:r>
      <w:r w:rsidRPr="00C95A10">
        <w:rPr>
          <w:rFonts w:ascii="Times New Roman" w:eastAsia="Calibri" w:hAnsi="Times New Roman" w:cs="Times New Roman"/>
          <w:sz w:val="28"/>
          <w:szCs w:val="28"/>
        </w:rPr>
        <w:t xml:space="preserve"> </w:t>
      </w:r>
      <w:r w:rsidR="009B56A1">
        <w:rPr>
          <w:rFonts w:ascii="Times New Roman" w:eastAsia="Calibri" w:hAnsi="Times New Roman" w:cs="Times New Roman"/>
          <w:sz w:val="28"/>
          <w:szCs w:val="28"/>
        </w:rPr>
        <w:t>совершенствования проектного управления в</w:t>
      </w:r>
      <w:r w:rsidRPr="00C95A10">
        <w:rPr>
          <w:rFonts w:ascii="Times New Roman" w:eastAsia="Calibri" w:hAnsi="Times New Roman" w:cs="Times New Roman"/>
          <w:sz w:val="28"/>
          <w:szCs w:val="28"/>
        </w:rPr>
        <w:t xml:space="preserve"> </w:t>
      </w:r>
      <w:r w:rsidR="0061140F"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w:t>
      </w:r>
    </w:p>
    <w:p w14:paraId="39F9F2B4" w14:textId="77777777" w:rsidR="00CF77DD" w:rsidRPr="00C95A10" w:rsidRDefault="00CF77DD" w:rsidP="00CF77DD">
      <w:pPr>
        <w:widowControl w:val="0"/>
        <w:spacing w:after="160" w:line="360" w:lineRule="auto"/>
        <w:contextualSpacing/>
        <w:jc w:val="both"/>
        <w:rPr>
          <w:rFonts w:ascii="Times New Roman" w:eastAsia="Calibri" w:hAnsi="Times New Roman" w:cs="Times New Roman"/>
          <w:sz w:val="28"/>
          <w:szCs w:val="28"/>
        </w:rPr>
      </w:pPr>
      <w:r w:rsidRPr="00C95A10">
        <w:rPr>
          <w:noProof/>
        </w:rPr>
        <w:drawing>
          <wp:inline distT="0" distB="0" distL="0" distR="0" wp14:anchorId="79737C9E" wp14:editId="5E80C464">
            <wp:extent cx="5940425" cy="368363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0425" cy="3683635"/>
                    </a:xfrm>
                    <a:prstGeom prst="rect">
                      <a:avLst/>
                    </a:prstGeom>
                    <a:noFill/>
                    <a:ln>
                      <a:noFill/>
                    </a:ln>
                  </pic:spPr>
                </pic:pic>
              </a:graphicData>
            </a:graphic>
          </wp:inline>
        </w:drawing>
      </w:r>
    </w:p>
    <w:p w14:paraId="44E0B836" w14:textId="24C8435D"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rPr>
        <w:t>Рис</w:t>
      </w:r>
      <w:r w:rsidR="009B56A1">
        <w:rPr>
          <w:rFonts w:ascii="Times New Roman" w:eastAsia="Calibri" w:hAnsi="Times New Roman" w:cs="Times New Roman"/>
          <w:sz w:val="28"/>
        </w:rPr>
        <w:t xml:space="preserve">. </w:t>
      </w:r>
      <w:r w:rsidRPr="00C95A10">
        <w:rPr>
          <w:rFonts w:ascii="Times New Roman" w:eastAsia="Calibri" w:hAnsi="Times New Roman" w:cs="Times New Roman"/>
          <w:sz w:val="28"/>
        </w:rPr>
        <w:t>3.1</w:t>
      </w:r>
      <w:r w:rsidR="009B56A1">
        <w:rPr>
          <w:rFonts w:ascii="Times New Roman" w:eastAsia="Calibri" w:hAnsi="Times New Roman" w:cs="Times New Roman"/>
          <w:sz w:val="28"/>
        </w:rPr>
        <w:t>.</w:t>
      </w:r>
      <w:r w:rsidRPr="00C95A10">
        <w:rPr>
          <w:rFonts w:ascii="Times New Roman" w:eastAsia="Calibri" w:hAnsi="Times New Roman" w:cs="Times New Roman"/>
          <w:sz w:val="28"/>
        </w:rPr>
        <w:t xml:space="preserve"> </w:t>
      </w:r>
      <w:r w:rsidRPr="00C95A10">
        <w:rPr>
          <w:noProof/>
        </w:rPr>
        <w:t xml:space="preserve"> </w:t>
      </w:r>
      <w:r w:rsidRPr="00C95A10">
        <w:rPr>
          <w:rFonts w:ascii="Times New Roman" w:eastAsia="Calibri" w:hAnsi="Times New Roman" w:cs="Times New Roman"/>
          <w:sz w:val="28"/>
          <w:szCs w:val="28"/>
        </w:rPr>
        <w:t xml:space="preserve">Модель </w:t>
      </w:r>
      <w:r w:rsidR="009B56A1">
        <w:rPr>
          <w:rFonts w:ascii="Times New Roman" w:eastAsia="Calibri" w:hAnsi="Times New Roman" w:cs="Times New Roman"/>
          <w:sz w:val="28"/>
          <w:szCs w:val="28"/>
        </w:rPr>
        <w:t>совершенствования проектного управления в</w:t>
      </w:r>
      <w:r w:rsidR="009B56A1" w:rsidRPr="00C95A10">
        <w:rPr>
          <w:rFonts w:ascii="Times New Roman" w:eastAsia="Calibri" w:hAnsi="Times New Roman" w:cs="Times New Roman"/>
          <w:sz w:val="28"/>
          <w:szCs w:val="28"/>
        </w:rPr>
        <w:t xml:space="preserve"> </w:t>
      </w:r>
      <w:bookmarkStart w:id="14" w:name="_Hlk56455652"/>
      <w:r w:rsidR="009B56A1" w:rsidRPr="00C95A10">
        <w:rPr>
          <w:rFonts w:ascii="Times New Roman" w:eastAsia="Times New Roman" w:hAnsi="Times New Roman" w:cs="Times New Roman"/>
          <w:bCs/>
          <w:kern w:val="36"/>
          <w:sz w:val="28"/>
          <w:szCs w:val="28"/>
          <w:lang w:eastAsia="ru-RU"/>
        </w:rPr>
        <w:t>ДОУ «Непоседы»</w:t>
      </w:r>
      <w:bookmarkEnd w:id="14"/>
    </w:p>
    <w:p w14:paraId="7C07BAC4"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Стратегической целью проекта является разработка и апробация модели системы управления конкурентоспособностью детского сада в условиях глобальных вызовов. </w:t>
      </w:r>
    </w:p>
    <w:p w14:paraId="4F94F886"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Задачи: </w:t>
      </w:r>
    </w:p>
    <w:p w14:paraId="210F085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 Сформировать положительный имидж детского сада. </w:t>
      </w:r>
    </w:p>
    <w:p w14:paraId="58BEEAE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2. Повысить уровень качества образования воспитанников при реализации образовательной программы в соответствии с ФГОС дошкольного образования. </w:t>
      </w:r>
    </w:p>
    <w:p w14:paraId="2F45C9AD"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 Создать условия для предоставления дополнительных </w:t>
      </w:r>
      <w:r w:rsidRPr="00C95A10">
        <w:rPr>
          <w:rFonts w:ascii="Times New Roman" w:eastAsia="Calibri" w:hAnsi="Times New Roman" w:cs="Times New Roman"/>
          <w:sz w:val="28"/>
          <w:szCs w:val="28"/>
        </w:rPr>
        <w:lastRenderedPageBreak/>
        <w:t xml:space="preserve">образовательных и оздоровительных услуг воспитанникам в рамках ДОУ № 108 ТПУ. </w:t>
      </w:r>
    </w:p>
    <w:p w14:paraId="2356C911"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 Разработать систему оценки качества образования в дошкольном образовательном учреждении. </w:t>
      </w:r>
    </w:p>
    <w:p w14:paraId="536C5523"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Каждая из представленных задач проекта достигается путем реализации одноименных подпроектов:</w:t>
      </w:r>
    </w:p>
    <w:p w14:paraId="7E0AEFE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Подпроект 1. Формирование положительного имиджа детского сада. </w:t>
      </w:r>
    </w:p>
    <w:p w14:paraId="04A1BEF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Задачи: </w:t>
      </w:r>
    </w:p>
    <w:p w14:paraId="4C26F78C"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1.1. Создать творческую группу по разработке и поддержанию корпоративного имиджа образовательной дошкольной организации. </w:t>
      </w:r>
    </w:p>
    <w:p w14:paraId="0DF38117"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1.2. Разработать концепцию единого современного стиля в оформлении детского сада (информационные стенды для родителей, газета и (или) журнал, сайт ДОУ и другое). </w:t>
      </w:r>
    </w:p>
    <w:p w14:paraId="51AC10EB"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1.3. Разработать графические проекты информационных стендов и план график их изготовления. </w:t>
      </w:r>
    </w:p>
    <w:p w14:paraId="5111DEBD"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1.4. Усовершенствовать сайт ДОУ. </w:t>
      </w:r>
    </w:p>
    <w:p w14:paraId="359ACA8F"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Подпроект 2. Повышение уровня качества образования воспитанников при реализации образовательной программы в соответствии с ФГОС дошкольного образования. </w:t>
      </w:r>
    </w:p>
    <w:p w14:paraId="0E5997E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Задачи: </w:t>
      </w:r>
    </w:p>
    <w:p w14:paraId="1E247AF7"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2.1. Определить уровень дидактической компетентности педагогов ДОУ</w:t>
      </w:r>
    </w:p>
    <w:p w14:paraId="788E229B"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2.2. Откорректировать содержание программы развития дидактической компетентности (ПРДК) педагогов ДОУ с учетом требований профессионального стандарта педагога и ФГОС дошкольного образования и с учетом полученных данных анкетирования. </w:t>
      </w:r>
    </w:p>
    <w:p w14:paraId="7FD27C15"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2.3. Разработать план - график реализации ПРДК в условиях методической службы ДОУ. </w:t>
      </w:r>
    </w:p>
    <w:p w14:paraId="48EF217F"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2.4. Обновить научно-методическое обеспечение реализации образовательной программы ДОУ.</w:t>
      </w:r>
    </w:p>
    <w:p w14:paraId="18E4E65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Подпроект 3. Создание условий для предоставления дополнительных </w:t>
      </w:r>
      <w:r w:rsidRPr="00C95A10">
        <w:rPr>
          <w:rFonts w:ascii="Times New Roman" w:eastAsia="Calibri" w:hAnsi="Times New Roman" w:cs="Times New Roman"/>
          <w:sz w:val="28"/>
          <w:szCs w:val="28"/>
        </w:rPr>
        <w:lastRenderedPageBreak/>
        <w:t xml:space="preserve">образовательных и оздоровительных услуг воспитанникам в рамках ДОУ. </w:t>
      </w:r>
    </w:p>
    <w:p w14:paraId="2064A1D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Задачи: </w:t>
      </w:r>
    </w:p>
    <w:p w14:paraId="4FA0BA72"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3.1. Провести опрос родителей по выяснению потребности в дополнительных образовательных и оздоровительных услугах. </w:t>
      </w:r>
    </w:p>
    <w:p w14:paraId="641D9A5A"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3.2. Разработать программы дополнительных услуг с учетом пожеланий родителей и возможности детского сада. </w:t>
      </w:r>
    </w:p>
    <w:p w14:paraId="5EB760F6"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3.3. Определить перечень необходимого оборудования и материалов для обеспечения деятельности в рамках дополнительных образовательных и оздоровительных услуг. </w:t>
      </w:r>
    </w:p>
    <w:p w14:paraId="3C0F9748"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3.4. Разработать модель «многофункциональной мобильной студии» для реализации системы дополнительный образовательных услуг в ДОУ. </w:t>
      </w:r>
    </w:p>
    <w:p w14:paraId="3D2B7DCC"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Подпроект 4. Система оценки качества образования в дошкольном образовательном учреждении.</w:t>
      </w:r>
    </w:p>
    <w:p w14:paraId="4885D061"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Задачи: </w:t>
      </w:r>
    </w:p>
    <w:p w14:paraId="5097E7D6"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4.1. Разработать Положение о мониторинге качества образования в дошкольном образовательном учреждении. </w:t>
      </w:r>
    </w:p>
    <w:p w14:paraId="6EA5EB55"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4.2. Определить показатели качества ресурсного обеспечения образовательного процесса в дошкольном образовательном учреждении. </w:t>
      </w:r>
    </w:p>
    <w:p w14:paraId="6E421FFA" w14:textId="77777777" w:rsidR="00CF77DD" w:rsidRPr="00C95A10" w:rsidRDefault="00CF77DD" w:rsidP="00CF77DD">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4.3. Определить инструментальное обеспечение оценки качества методической работы в дошкольном образовательном учреждении. </w:t>
      </w:r>
    </w:p>
    <w:p w14:paraId="79D19CA6" w14:textId="77777777" w:rsidR="00CF77DD" w:rsidRPr="00C95A10" w:rsidRDefault="00CF77DD" w:rsidP="00CF77DD">
      <w:pPr>
        <w:widowControl w:val="0"/>
        <w:spacing w:after="160" w:line="360" w:lineRule="auto"/>
        <w:ind w:firstLine="709"/>
        <w:contextualSpacing/>
        <w:jc w:val="both"/>
        <w:rPr>
          <w:rFonts w:ascii="Calibri" w:eastAsia="Calibri" w:hAnsi="Calibri" w:cs="Times New Roman"/>
        </w:rPr>
      </w:pPr>
      <w:r w:rsidRPr="00C95A10">
        <w:rPr>
          <w:rFonts w:ascii="Times New Roman" w:eastAsia="Calibri" w:hAnsi="Times New Roman" w:cs="Times New Roman"/>
          <w:sz w:val="28"/>
          <w:szCs w:val="28"/>
        </w:rPr>
        <w:t>4.4. Разработать и внедрить в систему работы ДОУ интегральную модель системы внутренней оценки качества образования.</w:t>
      </w:r>
    </w:p>
    <w:p w14:paraId="4BE80DD9"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Система инновационных образовательных услуг по новой модели развития дошкольного образования будет представлена по направлениям:</w:t>
      </w:r>
    </w:p>
    <w:p w14:paraId="18F29CA0" w14:textId="77777777" w:rsidR="009B56A1" w:rsidRDefault="00C679FE" w:rsidP="009B56A1">
      <w:pPr>
        <w:widowControl w:val="0"/>
        <w:spacing w:after="160" w:line="360" w:lineRule="auto"/>
        <w:ind w:firstLine="709"/>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3.1</w:t>
      </w:r>
    </w:p>
    <w:p w14:paraId="20682E3A" w14:textId="0203ACA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Портфель инновационных образовательных услуг </w:t>
      </w:r>
      <w:r w:rsidR="009B56A1" w:rsidRPr="00C95A10">
        <w:rPr>
          <w:rFonts w:ascii="Times New Roman" w:eastAsia="Times New Roman" w:hAnsi="Times New Roman" w:cs="Times New Roman"/>
          <w:bCs/>
          <w:kern w:val="36"/>
          <w:sz w:val="28"/>
          <w:szCs w:val="28"/>
          <w:lang w:eastAsia="ru-RU"/>
        </w:rPr>
        <w:t>ДОУ «Непоседы»</w:t>
      </w:r>
    </w:p>
    <w:tbl>
      <w:tblPr>
        <w:tblStyle w:val="TableGrid"/>
        <w:tblW w:w="0" w:type="auto"/>
        <w:tblLook w:val="04A0" w:firstRow="1" w:lastRow="0" w:firstColumn="1" w:lastColumn="0" w:noHBand="0" w:noVBand="1"/>
      </w:tblPr>
      <w:tblGrid>
        <w:gridCol w:w="1938"/>
        <w:gridCol w:w="2162"/>
        <w:gridCol w:w="2262"/>
        <w:gridCol w:w="1511"/>
        <w:gridCol w:w="1472"/>
      </w:tblGrid>
      <w:tr w:rsidR="00C95A10" w:rsidRPr="00C95A10" w14:paraId="7CFB0688" w14:textId="77777777" w:rsidTr="001E5165">
        <w:tc>
          <w:tcPr>
            <w:tcW w:w="1952" w:type="dxa"/>
          </w:tcPr>
          <w:p w14:paraId="57C22C3A"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Направление</w:t>
            </w:r>
          </w:p>
        </w:tc>
        <w:tc>
          <w:tcPr>
            <w:tcW w:w="2438" w:type="dxa"/>
          </w:tcPr>
          <w:p w14:paraId="4F27A002"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Название</w:t>
            </w:r>
          </w:p>
        </w:tc>
        <w:tc>
          <w:tcPr>
            <w:tcW w:w="2268" w:type="dxa"/>
          </w:tcPr>
          <w:p w14:paraId="3E325EF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Бюджет/внебюджет</w:t>
            </w:r>
          </w:p>
        </w:tc>
        <w:tc>
          <w:tcPr>
            <w:tcW w:w="1559" w:type="dxa"/>
          </w:tcPr>
          <w:p w14:paraId="2D731030"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Количество детей</w:t>
            </w:r>
          </w:p>
        </w:tc>
        <w:tc>
          <w:tcPr>
            <w:tcW w:w="1694" w:type="dxa"/>
          </w:tcPr>
          <w:p w14:paraId="3240DA14"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Возраст детей</w:t>
            </w:r>
          </w:p>
        </w:tc>
      </w:tr>
      <w:tr w:rsidR="00C95A10" w:rsidRPr="00C95A10" w14:paraId="55131BFA" w14:textId="77777777" w:rsidTr="001E5165">
        <w:tc>
          <w:tcPr>
            <w:tcW w:w="1952" w:type="dxa"/>
            <w:vMerge w:val="restart"/>
          </w:tcPr>
          <w:p w14:paraId="4536845F"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Физическое развитие:</w:t>
            </w:r>
          </w:p>
        </w:tc>
        <w:tc>
          <w:tcPr>
            <w:tcW w:w="2438" w:type="dxa"/>
          </w:tcPr>
          <w:p w14:paraId="5780F8D1"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Тренажерка</w:t>
            </w:r>
          </w:p>
        </w:tc>
        <w:tc>
          <w:tcPr>
            <w:tcW w:w="2268" w:type="dxa"/>
          </w:tcPr>
          <w:p w14:paraId="09D64EA2"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кружок</w:t>
            </w:r>
          </w:p>
        </w:tc>
        <w:tc>
          <w:tcPr>
            <w:tcW w:w="1559" w:type="dxa"/>
          </w:tcPr>
          <w:p w14:paraId="7D93551F"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56</w:t>
            </w:r>
          </w:p>
        </w:tc>
        <w:tc>
          <w:tcPr>
            <w:tcW w:w="1694" w:type="dxa"/>
          </w:tcPr>
          <w:p w14:paraId="18356FEA"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5-7 лет</w:t>
            </w:r>
          </w:p>
        </w:tc>
      </w:tr>
      <w:tr w:rsidR="00C95A10" w:rsidRPr="00C95A10" w14:paraId="5A0E1C9F" w14:textId="77777777" w:rsidTr="001E5165">
        <w:tc>
          <w:tcPr>
            <w:tcW w:w="1952" w:type="dxa"/>
            <w:vMerge/>
          </w:tcPr>
          <w:p w14:paraId="592539F5"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042D5AAD"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Легкая атлетика</w:t>
            </w:r>
          </w:p>
        </w:tc>
        <w:tc>
          <w:tcPr>
            <w:tcW w:w="2268" w:type="dxa"/>
          </w:tcPr>
          <w:p w14:paraId="5AFC5D30"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1E8FD913"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43</w:t>
            </w:r>
          </w:p>
        </w:tc>
        <w:tc>
          <w:tcPr>
            <w:tcW w:w="1694" w:type="dxa"/>
          </w:tcPr>
          <w:p w14:paraId="0F877131"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5-7 лет</w:t>
            </w:r>
          </w:p>
        </w:tc>
      </w:tr>
      <w:tr w:rsidR="00C95A10" w:rsidRPr="00C95A10" w14:paraId="5B1073EB" w14:textId="77777777" w:rsidTr="001E5165">
        <w:tc>
          <w:tcPr>
            <w:tcW w:w="1952" w:type="dxa"/>
            <w:vMerge/>
          </w:tcPr>
          <w:p w14:paraId="6A6CE5F6"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6EBF0547"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Прыг-скок команда</w:t>
            </w:r>
          </w:p>
        </w:tc>
        <w:tc>
          <w:tcPr>
            <w:tcW w:w="2268" w:type="dxa"/>
          </w:tcPr>
          <w:p w14:paraId="313A58C0"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266B7D37"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20</w:t>
            </w:r>
          </w:p>
        </w:tc>
        <w:tc>
          <w:tcPr>
            <w:tcW w:w="1694" w:type="dxa"/>
          </w:tcPr>
          <w:p w14:paraId="04AF7B0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4-7 лет</w:t>
            </w:r>
          </w:p>
        </w:tc>
      </w:tr>
      <w:tr w:rsidR="00C95A10" w:rsidRPr="00C95A10" w14:paraId="5C5F898D" w14:textId="77777777" w:rsidTr="001E5165">
        <w:tc>
          <w:tcPr>
            <w:tcW w:w="1952" w:type="dxa"/>
            <w:vMerge/>
          </w:tcPr>
          <w:p w14:paraId="213BE22E"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1160B018"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Школа мяча</w:t>
            </w:r>
          </w:p>
        </w:tc>
        <w:tc>
          <w:tcPr>
            <w:tcW w:w="2268" w:type="dxa"/>
          </w:tcPr>
          <w:p w14:paraId="455030BB"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306A4FA0"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61</w:t>
            </w:r>
          </w:p>
        </w:tc>
        <w:tc>
          <w:tcPr>
            <w:tcW w:w="1694" w:type="dxa"/>
          </w:tcPr>
          <w:p w14:paraId="797D70DB"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5-7 лет</w:t>
            </w:r>
          </w:p>
        </w:tc>
      </w:tr>
      <w:tr w:rsidR="00C95A10" w:rsidRPr="00C95A10" w14:paraId="61B87742" w14:textId="77777777" w:rsidTr="001E5165">
        <w:tc>
          <w:tcPr>
            <w:tcW w:w="1952" w:type="dxa"/>
            <w:vMerge w:val="restart"/>
          </w:tcPr>
          <w:p w14:paraId="582CDA23"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Художественно-эстетическое развитие</w:t>
            </w:r>
          </w:p>
        </w:tc>
        <w:tc>
          <w:tcPr>
            <w:tcW w:w="2438" w:type="dxa"/>
          </w:tcPr>
          <w:p w14:paraId="4BB94A7B"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Изостудия Акварелька</w:t>
            </w:r>
          </w:p>
        </w:tc>
        <w:tc>
          <w:tcPr>
            <w:tcW w:w="2268" w:type="dxa"/>
          </w:tcPr>
          <w:p w14:paraId="1E6B1B64"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0E06827B"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43</w:t>
            </w:r>
          </w:p>
        </w:tc>
        <w:tc>
          <w:tcPr>
            <w:tcW w:w="1694" w:type="dxa"/>
          </w:tcPr>
          <w:p w14:paraId="2AC8502C"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4-7 лет</w:t>
            </w:r>
          </w:p>
        </w:tc>
      </w:tr>
      <w:tr w:rsidR="00C95A10" w:rsidRPr="00C95A10" w14:paraId="6C8A0FD0" w14:textId="77777777" w:rsidTr="001E5165">
        <w:tc>
          <w:tcPr>
            <w:tcW w:w="1952" w:type="dxa"/>
            <w:vMerge/>
          </w:tcPr>
          <w:p w14:paraId="7CC3FF8E"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062FEFF6"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Изостудия Фантазия</w:t>
            </w:r>
          </w:p>
        </w:tc>
        <w:tc>
          <w:tcPr>
            <w:tcW w:w="2268" w:type="dxa"/>
          </w:tcPr>
          <w:p w14:paraId="78157021"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697B91E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91</w:t>
            </w:r>
          </w:p>
        </w:tc>
        <w:tc>
          <w:tcPr>
            <w:tcW w:w="1694" w:type="dxa"/>
          </w:tcPr>
          <w:p w14:paraId="449A3FB0"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3-7 лет</w:t>
            </w:r>
          </w:p>
        </w:tc>
      </w:tr>
      <w:tr w:rsidR="00C95A10" w:rsidRPr="00C95A10" w14:paraId="5DAF8453" w14:textId="77777777" w:rsidTr="001E5165">
        <w:tc>
          <w:tcPr>
            <w:tcW w:w="1952" w:type="dxa"/>
            <w:vMerge/>
          </w:tcPr>
          <w:p w14:paraId="078D8658"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5B67811C"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Изостудия Фантазия</w:t>
            </w:r>
          </w:p>
        </w:tc>
        <w:tc>
          <w:tcPr>
            <w:tcW w:w="2268" w:type="dxa"/>
          </w:tcPr>
          <w:p w14:paraId="2CD0F048"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кружок</w:t>
            </w:r>
          </w:p>
        </w:tc>
        <w:tc>
          <w:tcPr>
            <w:tcW w:w="1559" w:type="dxa"/>
          </w:tcPr>
          <w:p w14:paraId="669EBD37"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103</w:t>
            </w:r>
          </w:p>
        </w:tc>
        <w:tc>
          <w:tcPr>
            <w:tcW w:w="1694" w:type="dxa"/>
          </w:tcPr>
          <w:p w14:paraId="72CDD69F"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2-3 лет</w:t>
            </w:r>
          </w:p>
        </w:tc>
      </w:tr>
      <w:tr w:rsidR="00C95A10" w:rsidRPr="00C95A10" w14:paraId="6989A03C" w14:textId="77777777" w:rsidTr="001E5165">
        <w:tc>
          <w:tcPr>
            <w:tcW w:w="1952" w:type="dxa"/>
            <w:vMerge w:val="restart"/>
          </w:tcPr>
          <w:p w14:paraId="31745A04"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Речевое развитие</w:t>
            </w:r>
          </w:p>
        </w:tc>
        <w:tc>
          <w:tcPr>
            <w:tcW w:w="2438" w:type="dxa"/>
          </w:tcPr>
          <w:p w14:paraId="57AE1A94"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Логоритмика</w:t>
            </w:r>
          </w:p>
        </w:tc>
        <w:tc>
          <w:tcPr>
            <w:tcW w:w="2268" w:type="dxa"/>
          </w:tcPr>
          <w:p w14:paraId="4D3E7269"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6FB80D65"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109</w:t>
            </w:r>
          </w:p>
        </w:tc>
        <w:tc>
          <w:tcPr>
            <w:tcW w:w="1694" w:type="dxa"/>
          </w:tcPr>
          <w:p w14:paraId="02E6C113"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3-5 лет</w:t>
            </w:r>
          </w:p>
        </w:tc>
      </w:tr>
      <w:tr w:rsidR="00C95A10" w:rsidRPr="00C95A10" w14:paraId="6A471627" w14:textId="77777777" w:rsidTr="001E5165">
        <w:tc>
          <w:tcPr>
            <w:tcW w:w="1952" w:type="dxa"/>
            <w:vMerge/>
          </w:tcPr>
          <w:p w14:paraId="5FD50FB0" w14:textId="77777777" w:rsidR="00C679FE" w:rsidRPr="00C95A10" w:rsidRDefault="00C679FE" w:rsidP="001E5165">
            <w:pPr>
              <w:widowControl w:val="0"/>
              <w:tabs>
                <w:tab w:val="left" w:pos="3585"/>
              </w:tabs>
              <w:rPr>
                <w:rFonts w:ascii="Times New Roman" w:eastAsia="Calibri" w:hAnsi="Times New Roman" w:cs="Times New Roman"/>
                <w:sz w:val="24"/>
                <w:szCs w:val="24"/>
              </w:rPr>
            </w:pPr>
          </w:p>
        </w:tc>
        <w:tc>
          <w:tcPr>
            <w:tcW w:w="2438" w:type="dxa"/>
          </w:tcPr>
          <w:p w14:paraId="0BC7C761"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Играем-ручки развиваем</w:t>
            </w:r>
          </w:p>
        </w:tc>
        <w:tc>
          <w:tcPr>
            <w:tcW w:w="2268" w:type="dxa"/>
          </w:tcPr>
          <w:p w14:paraId="0A38920F"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кружок</w:t>
            </w:r>
          </w:p>
        </w:tc>
        <w:tc>
          <w:tcPr>
            <w:tcW w:w="1559" w:type="dxa"/>
          </w:tcPr>
          <w:p w14:paraId="3747F74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76</w:t>
            </w:r>
          </w:p>
        </w:tc>
        <w:tc>
          <w:tcPr>
            <w:tcW w:w="1694" w:type="dxa"/>
          </w:tcPr>
          <w:p w14:paraId="5EE74B78"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2-3 года</w:t>
            </w:r>
          </w:p>
        </w:tc>
      </w:tr>
      <w:tr w:rsidR="00C95A10" w:rsidRPr="00C95A10" w14:paraId="6DE67AA3" w14:textId="77777777" w:rsidTr="001E5165">
        <w:tc>
          <w:tcPr>
            <w:tcW w:w="1952" w:type="dxa"/>
          </w:tcPr>
          <w:p w14:paraId="4429D506"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Познавательное развитие</w:t>
            </w:r>
          </w:p>
        </w:tc>
        <w:tc>
          <w:tcPr>
            <w:tcW w:w="2438" w:type="dxa"/>
          </w:tcPr>
          <w:p w14:paraId="13DE0E84"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Развивающие игры «Умка»</w:t>
            </w:r>
          </w:p>
        </w:tc>
        <w:tc>
          <w:tcPr>
            <w:tcW w:w="2268" w:type="dxa"/>
          </w:tcPr>
          <w:p w14:paraId="48DF8E6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ДПОУ</w:t>
            </w:r>
          </w:p>
        </w:tc>
        <w:tc>
          <w:tcPr>
            <w:tcW w:w="1559" w:type="dxa"/>
          </w:tcPr>
          <w:p w14:paraId="4367FFC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15</w:t>
            </w:r>
          </w:p>
        </w:tc>
        <w:tc>
          <w:tcPr>
            <w:tcW w:w="1694" w:type="dxa"/>
          </w:tcPr>
          <w:p w14:paraId="07CD669E" w14:textId="77777777" w:rsidR="00C679FE" w:rsidRPr="00C95A10" w:rsidRDefault="00C679FE" w:rsidP="001E5165">
            <w:pPr>
              <w:widowControl w:val="0"/>
              <w:tabs>
                <w:tab w:val="left" w:pos="3585"/>
              </w:tabs>
              <w:rPr>
                <w:rFonts w:ascii="Times New Roman" w:eastAsia="Calibri" w:hAnsi="Times New Roman" w:cs="Times New Roman"/>
                <w:sz w:val="24"/>
                <w:szCs w:val="24"/>
              </w:rPr>
            </w:pPr>
            <w:r w:rsidRPr="00C95A10">
              <w:rPr>
                <w:rFonts w:ascii="Times New Roman" w:eastAsia="Calibri" w:hAnsi="Times New Roman" w:cs="Times New Roman"/>
                <w:sz w:val="24"/>
                <w:szCs w:val="24"/>
              </w:rPr>
              <w:t>3-4 года</w:t>
            </w:r>
          </w:p>
        </w:tc>
      </w:tr>
    </w:tbl>
    <w:p w14:paraId="3DFBA4BE" w14:textId="77777777" w:rsidR="00C679FE" w:rsidRPr="00C95A10" w:rsidRDefault="00C679FE" w:rsidP="00C679FE">
      <w:pPr>
        <w:widowControl w:val="0"/>
        <w:tabs>
          <w:tab w:val="left" w:pos="3585"/>
        </w:tabs>
        <w:spacing w:after="160" w:line="259" w:lineRule="auto"/>
        <w:rPr>
          <w:rFonts w:ascii="Calibri" w:eastAsia="Calibri" w:hAnsi="Calibri" w:cs="Times New Roman"/>
        </w:rPr>
      </w:pPr>
    </w:p>
    <w:p w14:paraId="79EBEBA8" w14:textId="327A2183"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w:t>
      </w:r>
      <w:r w:rsidR="009B56A1"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будет создан достаточно объемный библиотечный фонд, включающий: </w:t>
      </w:r>
    </w:p>
    <w:p w14:paraId="6ABC75AE"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фонд методической литературы; </w:t>
      </w:r>
    </w:p>
    <w:p w14:paraId="5AFB728B"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сборники научных статей в области педагогических наук; </w:t>
      </w:r>
    </w:p>
    <w:p w14:paraId="7B6632A2"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периодическая литература (журналы и газеты по дошкольной педагогике) - справочная литература (энциклопедии и словари); </w:t>
      </w:r>
    </w:p>
    <w:p w14:paraId="1AB15F86"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наглядно-дидактические пособия для детей (наборы картин, репродукций, предметы народных промыслов и игрушек, раздаточный материал, развивающие игры для детей и пр.); </w:t>
      </w:r>
    </w:p>
    <w:p w14:paraId="21AA5619"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детская художественная литература. </w:t>
      </w:r>
    </w:p>
    <w:p w14:paraId="1EB5BC53"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Методический комплект для реализации Образовательной программы имеется в каждой возрастной группе. Широкая возможность выбора педагогической литературы позволяет любому педагогу подобрать необходимую литературу не только для подготовки к текущим образовательным мероприятиям с детьми, но и повышать уровень своего образования в высших учебных заведениях.</w:t>
      </w:r>
    </w:p>
    <w:p w14:paraId="3D067B51" w14:textId="1BDA2EFC"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Доступ каждого педагога </w:t>
      </w:r>
      <w:r w:rsidR="009B56A1"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к информационно - телекоммуникативным сетям Интернет обеспечивается WI-FI. Также оперативную информацию можно получать благодаря наличию официального сайта </w:t>
      </w:r>
      <w:r w:rsidR="009B56A1"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На сайте имеются материалы для педагогов, родителей и детей, методические материалы, разработанные и созданные педагогами образовательного учреждения.</w:t>
      </w:r>
    </w:p>
    <w:p w14:paraId="3CB5B0FC"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В таблице 3.2 представлено ресурсное обеспечение проекта.</w:t>
      </w:r>
    </w:p>
    <w:p w14:paraId="3E700A2A" w14:textId="77777777" w:rsidR="009B56A1" w:rsidRDefault="00C679FE" w:rsidP="009B56A1">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3.2</w:t>
      </w:r>
    </w:p>
    <w:p w14:paraId="2153963B" w14:textId="6B42B077" w:rsidR="00C679FE" w:rsidRPr="00C95A10" w:rsidRDefault="00C679FE" w:rsidP="009B56A1">
      <w:pPr>
        <w:widowControl w:val="0"/>
        <w:spacing w:after="160" w:line="360" w:lineRule="auto"/>
        <w:contextualSpacing/>
        <w:jc w:val="center"/>
        <w:rPr>
          <w:rFonts w:ascii="Times New Roman" w:eastAsia="Calibri" w:hAnsi="Times New Roman" w:cs="Times New Roman"/>
          <w:sz w:val="28"/>
          <w:szCs w:val="28"/>
        </w:rPr>
      </w:pPr>
      <w:r w:rsidRPr="00C95A10">
        <w:rPr>
          <w:rFonts w:ascii="Times New Roman" w:eastAsia="Calibri" w:hAnsi="Times New Roman" w:cs="Times New Roman"/>
          <w:sz w:val="28"/>
          <w:szCs w:val="28"/>
        </w:rPr>
        <w:t>Ресурсное обеспечение проекта</w:t>
      </w:r>
    </w:p>
    <w:tbl>
      <w:tblPr>
        <w:tblStyle w:val="TableGrid"/>
        <w:tblW w:w="0" w:type="auto"/>
        <w:tblLook w:val="04A0" w:firstRow="1" w:lastRow="0" w:firstColumn="1" w:lastColumn="0" w:noHBand="0" w:noVBand="1"/>
      </w:tblPr>
      <w:tblGrid>
        <w:gridCol w:w="2244"/>
        <w:gridCol w:w="7101"/>
      </w:tblGrid>
      <w:tr w:rsidR="00C95A10" w:rsidRPr="00C95A10" w14:paraId="750A4E75" w14:textId="77777777" w:rsidTr="001E5165">
        <w:tc>
          <w:tcPr>
            <w:tcW w:w="2263" w:type="dxa"/>
          </w:tcPr>
          <w:p w14:paraId="1EB7116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Ресурсы</w:t>
            </w:r>
          </w:p>
        </w:tc>
        <w:tc>
          <w:tcPr>
            <w:tcW w:w="7648" w:type="dxa"/>
          </w:tcPr>
          <w:p w14:paraId="702275B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Обеспечение</w:t>
            </w:r>
          </w:p>
        </w:tc>
      </w:tr>
      <w:tr w:rsidR="00C95A10" w:rsidRPr="00C95A10" w14:paraId="52AD22C5" w14:textId="77777777" w:rsidTr="001E5165">
        <w:tc>
          <w:tcPr>
            <w:tcW w:w="2263" w:type="dxa"/>
          </w:tcPr>
          <w:p w14:paraId="2770D73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Кадровые ресурсы</w:t>
            </w:r>
          </w:p>
        </w:tc>
        <w:tc>
          <w:tcPr>
            <w:tcW w:w="7648" w:type="dxa"/>
          </w:tcPr>
          <w:p w14:paraId="2EFD246F"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Подготовка педагогических работников к работе в инновационном режиме; </w:t>
            </w:r>
          </w:p>
          <w:p w14:paraId="406B8CC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Повышение уровня профессиональной компетентности (курсовая подготовка); </w:t>
            </w:r>
          </w:p>
          <w:p w14:paraId="790512BF"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Создание творческих групп из числа творчески работающих, инициативных педагогов, с целью реализации проекта.</w:t>
            </w:r>
          </w:p>
        </w:tc>
      </w:tr>
      <w:tr w:rsidR="00C95A10" w:rsidRPr="00C95A10" w14:paraId="16A27566" w14:textId="77777777" w:rsidTr="001E5165">
        <w:tc>
          <w:tcPr>
            <w:tcW w:w="2263" w:type="dxa"/>
          </w:tcPr>
          <w:p w14:paraId="571BC34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Нормативно-правовые ресурсы</w:t>
            </w:r>
          </w:p>
        </w:tc>
        <w:tc>
          <w:tcPr>
            <w:tcW w:w="7648" w:type="dxa"/>
          </w:tcPr>
          <w:p w14:paraId="5F200B6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Обеспечение сопровождения реализации проекта нормативно-правовыми актами; </w:t>
            </w:r>
          </w:p>
          <w:p w14:paraId="6B61811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Разработка необходимой нормативно-правовой базы реализации проекта (локальные акты, положения).</w:t>
            </w:r>
          </w:p>
        </w:tc>
      </w:tr>
      <w:tr w:rsidR="00C95A10" w:rsidRPr="00C95A10" w14:paraId="5E23AB9E" w14:textId="77777777" w:rsidTr="001E5165">
        <w:tc>
          <w:tcPr>
            <w:tcW w:w="2263" w:type="dxa"/>
          </w:tcPr>
          <w:p w14:paraId="717E914F"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Научно-методические ресурсы</w:t>
            </w:r>
          </w:p>
        </w:tc>
        <w:tc>
          <w:tcPr>
            <w:tcW w:w="7648" w:type="dxa"/>
          </w:tcPr>
          <w:p w14:paraId="1F9979F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Обеспечение сопровождения реализации проекта научно-методической литературой; </w:t>
            </w:r>
          </w:p>
          <w:p w14:paraId="5DE7B7F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Создание банка научный публикаций по исследуемой проблеме в рамках проекта; </w:t>
            </w:r>
          </w:p>
          <w:p w14:paraId="1D88648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Разработка серии консультаций для педагогов по ходу реализации проекта; </w:t>
            </w:r>
          </w:p>
          <w:p w14:paraId="14856FEE"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Оснащение педагогов необходимой научно-методической литературой.</w:t>
            </w:r>
          </w:p>
        </w:tc>
      </w:tr>
      <w:tr w:rsidR="00C95A10" w:rsidRPr="00C95A10" w14:paraId="3AC0F1E4" w14:textId="77777777" w:rsidTr="001E5165">
        <w:tc>
          <w:tcPr>
            <w:tcW w:w="2263" w:type="dxa"/>
          </w:tcPr>
          <w:p w14:paraId="197BA20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Материально-технические ресурсы</w:t>
            </w:r>
          </w:p>
        </w:tc>
        <w:tc>
          <w:tcPr>
            <w:tcW w:w="7648" w:type="dxa"/>
          </w:tcPr>
          <w:p w14:paraId="37044B1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Совершенствование материально-технической базы (приобретение компьютера, ноутбука, систему для мультимедиа, детской интерактивной лаборатории).</w:t>
            </w:r>
          </w:p>
        </w:tc>
      </w:tr>
      <w:tr w:rsidR="00C95A10" w:rsidRPr="00C95A10" w14:paraId="2D1ECB8E" w14:textId="77777777" w:rsidTr="001E5165">
        <w:tc>
          <w:tcPr>
            <w:tcW w:w="2263" w:type="dxa"/>
          </w:tcPr>
          <w:p w14:paraId="170C977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Финансовое обеспечение</w:t>
            </w:r>
          </w:p>
        </w:tc>
        <w:tc>
          <w:tcPr>
            <w:tcW w:w="7648" w:type="dxa"/>
          </w:tcPr>
          <w:p w14:paraId="591A74D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Составление сметы расходов;</w:t>
            </w:r>
          </w:p>
          <w:p w14:paraId="670104B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Привлечение внебюджетных средств (Попечительский совет)</w:t>
            </w:r>
          </w:p>
        </w:tc>
      </w:tr>
      <w:tr w:rsidR="00C95A10" w:rsidRPr="00C95A10" w14:paraId="353EC767" w14:textId="77777777" w:rsidTr="001E5165">
        <w:tc>
          <w:tcPr>
            <w:tcW w:w="2263" w:type="dxa"/>
          </w:tcPr>
          <w:p w14:paraId="1173CFB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Информационные ресурсы</w:t>
            </w:r>
          </w:p>
        </w:tc>
        <w:tc>
          <w:tcPr>
            <w:tcW w:w="7648" w:type="dxa"/>
          </w:tcPr>
          <w:p w14:paraId="22F4841C"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Формирование банка данных об уровне и качестве образовательной деятельности с детьми; </w:t>
            </w:r>
          </w:p>
          <w:p w14:paraId="197CFDD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Развитие сотрудничества с родителями и другими социальными структурами; </w:t>
            </w:r>
          </w:p>
          <w:p w14:paraId="6B22E88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Мониторинг образовательных потребностей воспитанников и родителей.</w:t>
            </w:r>
          </w:p>
        </w:tc>
      </w:tr>
    </w:tbl>
    <w:p w14:paraId="44747DC7" w14:textId="77777777" w:rsidR="00C679FE" w:rsidRPr="00C95A10" w:rsidRDefault="00C679FE" w:rsidP="00C679FE">
      <w:pPr>
        <w:widowControl w:val="0"/>
        <w:spacing w:after="160" w:line="259" w:lineRule="auto"/>
        <w:rPr>
          <w:rFonts w:ascii="Calibri" w:eastAsia="Calibri" w:hAnsi="Calibri" w:cs="Times New Roman"/>
        </w:rPr>
      </w:pPr>
    </w:p>
    <w:p w14:paraId="440A2072"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В таблице 3.3 представлена смета основных расходов на крупные приобретения.</w:t>
      </w:r>
    </w:p>
    <w:p w14:paraId="66061F71" w14:textId="77777777" w:rsidR="009B56A1" w:rsidRDefault="00C679FE" w:rsidP="009B56A1">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3.3</w:t>
      </w:r>
    </w:p>
    <w:p w14:paraId="538B977F" w14:textId="05D8B78C" w:rsidR="00C679FE" w:rsidRPr="00C95A10" w:rsidRDefault="00C679FE" w:rsidP="009B56A1">
      <w:pPr>
        <w:widowControl w:val="0"/>
        <w:spacing w:after="160" w:line="360" w:lineRule="auto"/>
        <w:contextualSpacing/>
        <w:jc w:val="center"/>
        <w:rPr>
          <w:rFonts w:ascii="Times New Roman" w:eastAsia="Calibri" w:hAnsi="Times New Roman" w:cs="Times New Roman"/>
          <w:sz w:val="28"/>
          <w:szCs w:val="28"/>
        </w:rPr>
      </w:pPr>
      <w:r w:rsidRPr="00C95A10">
        <w:rPr>
          <w:rFonts w:ascii="Times New Roman" w:eastAsia="Calibri" w:hAnsi="Times New Roman" w:cs="Times New Roman"/>
          <w:sz w:val="28"/>
          <w:szCs w:val="28"/>
        </w:rPr>
        <w:t>Смета расходов на реализацию проекта</w:t>
      </w:r>
    </w:p>
    <w:tbl>
      <w:tblPr>
        <w:tblStyle w:val="TableGrid"/>
        <w:tblW w:w="0" w:type="auto"/>
        <w:tblLook w:val="04A0" w:firstRow="1" w:lastRow="0" w:firstColumn="1" w:lastColumn="0" w:noHBand="0" w:noVBand="1"/>
      </w:tblPr>
      <w:tblGrid>
        <w:gridCol w:w="675"/>
        <w:gridCol w:w="2507"/>
        <w:gridCol w:w="1586"/>
        <w:gridCol w:w="1592"/>
        <w:gridCol w:w="1474"/>
        <w:gridCol w:w="1511"/>
      </w:tblGrid>
      <w:tr w:rsidR="00C95A10" w:rsidRPr="00C95A10" w14:paraId="1672AA6E" w14:textId="77777777" w:rsidTr="001E5165">
        <w:tc>
          <w:tcPr>
            <w:tcW w:w="704" w:type="dxa"/>
          </w:tcPr>
          <w:p w14:paraId="2D3FB41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п/п</w:t>
            </w:r>
          </w:p>
        </w:tc>
        <w:tc>
          <w:tcPr>
            <w:tcW w:w="2599" w:type="dxa"/>
          </w:tcPr>
          <w:p w14:paraId="7FEB83E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Наименование расходов</w:t>
            </w:r>
          </w:p>
        </w:tc>
        <w:tc>
          <w:tcPr>
            <w:tcW w:w="1652" w:type="dxa"/>
          </w:tcPr>
          <w:p w14:paraId="092F462D"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Единица измерения работ / услуг</w:t>
            </w:r>
          </w:p>
        </w:tc>
        <w:tc>
          <w:tcPr>
            <w:tcW w:w="1652" w:type="dxa"/>
          </w:tcPr>
          <w:p w14:paraId="75A3F48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Стоимость работ / услуг, руб.</w:t>
            </w:r>
          </w:p>
        </w:tc>
        <w:tc>
          <w:tcPr>
            <w:tcW w:w="1652" w:type="dxa"/>
          </w:tcPr>
          <w:p w14:paraId="2DE7CFA2"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Кол.</w:t>
            </w:r>
          </w:p>
        </w:tc>
        <w:tc>
          <w:tcPr>
            <w:tcW w:w="1652" w:type="dxa"/>
          </w:tcPr>
          <w:p w14:paraId="31153A84"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Итого</w:t>
            </w:r>
          </w:p>
        </w:tc>
      </w:tr>
      <w:tr w:rsidR="00C95A10" w:rsidRPr="00C95A10" w14:paraId="3539F674" w14:textId="77777777" w:rsidTr="001E5165">
        <w:tc>
          <w:tcPr>
            <w:tcW w:w="704" w:type="dxa"/>
          </w:tcPr>
          <w:p w14:paraId="4800F49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2599" w:type="dxa"/>
          </w:tcPr>
          <w:p w14:paraId="67B3E1ED"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Информационный стенд (по направлению деятельности ДОУ)</w:t>
            </w:r>
          </w:p>
        </w:tc>
        <w:tc>
          <w:tcPr>
            <w:tcW w:w="1652" w:type="dxa"/>
          </w:tcPr>
          <w:p w14:paraId="7AEF2D3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Шт.</w:t>
            </w:r>
          </w:p>
        </w:tc>
        <w:tc>
          <w:tcPr>
            <w:tcW w:w="1652" w:type="dxa"/>
          </w:tcPr>
          <w:p w14:paraId="44A69B4E"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27 230, 00</w:t>
            </w:r>
          </w:p>
        </w:tc>
        <w:tc>
          <w:tcPr>
            <w:tcW w:w="1652" w:type="dxa"/>
          </w:tcPr>
          <w:p w14:paraId="46A0D0C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1652" w:type="dxa"/>
          </w:tcPr>
          <w:p w14:paraId="22767382"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27 230,00</w:t>
            </w:r>
          </w:p>
        </w:tc>
      </w:tr>
      <w:tr w:rsidR="00C95A10" w:rsidRPr="00C95A10" w14:paraId="3720A267" w14:textId="77777777" w:rsidTr="001E5165">
        <w:tc>
          <w:tcPr>
            <w:tcW w:w="704" w:type="dxa"/>
          </w:tcPr>
          <w:p w14:paraId="0BB08AC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w:t>
            </w:r>
          </w:p>
        </w:tc>
        <w:tc>
          <w:tcPr>
            <w:tcW w:w="2599" w:type="dxa"/>
          </w:tcPr>
          <w:p w14:paraId="0EC87E1D"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Информационный </w:t>
            </w:r>
            <w:r w:rsidRPr="00C95A10">
              <w:rPr>
                <w:rFonts w:ascii="Times New Roman" w:eastAsia="Calibri" w:hAnsi="Times New Roman" w:cs="Times New Roman"/>
                <w:sz w:val="24"/>
                <w:szCs w:val="24"/>
              </w:rPr>
              <w:lastRenderedPageBreak/>
              <w:t>стенд для родителей в группе</w:t>
            </w:r>
          </w:p>
        </w:tc>
        <w:tc>
          <w:tcPr>
            <w:tcW w:w="1652" w:type="dxa"/>
          </w:tcPr>
          <w:p w14:paraId="3C9ACA2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lastRenderedPageBreak/>
              <w:t>Шт.</w:t>
            </w:r>
          </w:p>
        </w:tc>
        <w:tc>
          <w:tcPr>
            <w:tcW w:w="1652" w:type="dxa"/>
          </w:tcPr>
          <w:p w14:paraId="1949BC5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5 000,00</w:t>
            </w:r>
          </w:p>
        </w:tc>
        <w:tc>
          <w:tcPr>
            <w:tcW w:w="1652" w:type="dxa"/>
          </w:tcPr>
          <w:p w14:paraId="3CCB39B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6</w:t>
            </w:r>
          </w:p>
        </w:tc>
        <w:tc>
          <w:tcPr>
            <w:tcW w:w="1652" w:type="dxa"/>
          </w:tcPr>
          <w:p w14:paraId="5B71C85E"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30 000,00</w:t>
            </w:r>
          </w:p>
        </w:tc>
      </w:tr>
      <w:tr w:rsidR="00C95A10" w:rsidRPr="00C95A10" w14:paraId="33869C79" w14:textId="77777777" w:rsidTr="001E5165">
        <w:tc>
          <w:tcPr>
            <w:tcW w:w="704" w:type="dxa"/>
          </w:tcPr>
          <w:p w14:paraId="7A03249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3</w:t>
            </w:r>
          </w:p>
        </w:tc>
        <w:tc>
          <w:tcPr>
            <w:tcW w:w="2599" w:type="dxa"/>
          </w:tcPr>
          <w:p w14:paraId="65A02A52"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Визитная карточка группы (на входную дверь)</w:t>
            </w:r>
          </w:p>
        </w:tc>
        <w:tc>
          <w:tcPr>
            <w:tcW w:w="1652" w:type="dxa"/>
          </w:tcPr>
          <w:p w14:paraId="4C8467B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Шт.</w:t>
            </w:r>
          </w:p>
        </w:tc>
        <w:tc>
          <w:tcPr>
            <w:tcW w:w="1652" w:type="dxa"/>
          </w:tcPr>
          <w:p w14:paraId="0E8C1F8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150,00</w:t>
            </w:r>
          </w:p>
        </w:tc>
        <w:tc>
          <w:tcPr>
            <w:tcW w:w="1652" w:type="dxa"/>
          </w:tcPr>
          <w:p w14:paraId="30A2CA39"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6</w:t>
            </w:r>
          </w:p>
        </w:tc>
        <w:tc>
          <w:tcPr>
            <w:tcW w:w="1652" w:type="dxa"/>
          </w:tcPr>
          <w:p w14:paraId="7034C56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900,00</w:t>
            </w:r>
          </w:p>
        </w:tc>
      </w:tr>
      <w:tr w:rsidR="00C95A10" w:rsidRPr="00C95A10" w14:paraId="0F110BA9" w14:textId="77777777" w:rsidTr="001E5165">
        <w:tc>
          <w:tcPr>
            <w:tcW w:w="704" w:type="dxa"/>
          </w:tcPr>
          <w:p w14:paraId="4E2D988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4</w:t>
            </w:r>
          </w:p>
        </w:tc>
        <w:tc>
          <w:tcPr>
            <w:tcW w:w="2599" w:type="dxa"/>
          </w:tcPr>
          <w:p w14:paraId="4640A92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Мультимедиа проектор</w:t>
            </w:r>
          </w:p>
        </w:tc>
        <w:tc>
          <w:tcPr>
            <w:tcW w:w="1652" w:type="dxa"/>
          </w:tcPr>
          <w:p w14:paraId="39A6865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Шт.</w:t>
            </w:r>
          </w:p>
        </w:tc>
        <w:tc>
          <w:tcPr>
            <w:tcW w:w="1652" w:type="dxa"/>
          </w:tcPr>
          <w:p w14:paraId="447CF93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49 150,00</w:t>
            </w:r>
          </w:p>
        </w:tc>
        <w:tc>
          <w:tcPr>
            <w:tcW w:w="1652" w:type="dxa"/>
          </w:tcPr>
          <w:p w14:paraId="0971C0F9"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1652" w:type="dxa"/>
          </w:tcPr>
          <w:p w14:paraId="6C04CBF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49 150,00</w:t>
            </w:r>
          </w:p>
        </w:tc>
      </w:tr>
      <w:tr w:rsidR="00C95A10" w:rsidRPr="00C95A10" w14:paraId="1B5E5221" w14:textId="77777777" w:rsidTr="001E5165">
        <w:tc>
          <w:tcPr>
            <w:tcW w:w="704" w:type="dxa"/>
          </w:tcPr>
          <w:p w14:paraId="1BF918E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5</w:t>
            </w:r>
          </w:p>
        </w:tc>
        <w:tc>
          <w:tcPr>
            <w:tcW w:w="2599" w:type="dxa"/>
          </w:tcPr>
          <w:p w14:paraId="3E3D2CD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Экран для проецирования</w:t>
            </w:r>
          </w:p>
        </w:tc>
        <w:tc>
          <w:tcPr>
            <w:tcW w:w="1652" w:type="dxa"/>
          </w:tcPr>
          <w:p w14:paraId="4BEDDC3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Шт.</w:t>
            </w:r>
          </w:p>
        </w:tc>
        <w:tc>
          <w:tcPr>
            <w:tcW w:w="1652" w:type="dxa"/>
          </w:tcPr>
          <w:p w14:paraId="7F252474"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20 850,00</w:t>
            </w:r>
          </w:p>
        </w:tc>
        <w:tc>
          <w:tcPr>
            <w:tcW w:w="1652" w:type="dxa"/>
          </w:tcPr>
          <w:p w14:paraId="4EF4827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1652" w:type="dxa"/>
          </w:tcPr>
          <w:p w14:paraId="153E8AC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20 850,00</w:t>
            </w:r>
          </w:p>
        </w:tc>
      </w:tr>
      <w:tr w:rsidR="00C95A10" w:rsidRPr="00C95A10" w14:paraId="1AFCA876" w14:textId="77777777" w:rsidTr="001E5165">
        <w:tc>
          <w:tcPr>
            <w:tcW w:w="704" w:type="dxa"/>
          </w:tcPr>
          <w:p w14:paraId="0C81761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6</w:t>
            </w:r>
          </w:p>
        </w:tc>
        <w:tc>
          <w:tcPr>
            <w:tcW w:w="2599" w:type="dxa"/>
          </w:tcPr>
          <w:p w14:paraId="5D9AEE8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Цифровая лаборатория для дошкольников</w:t>
            </w:r>
          </w:p>
        </w:tc>
        <w:tc>
          <w:tcPr>
            <w:tcW w:w="1652" w:type="dxa"/>
          </w:tcPr>
          <w:p w14:paraId="1BBD52B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Шт.</w:t>
            </w:r>
          </w:p>
        </w:tc>
        <w:tc>
          <w:tcPr>
            <w:tcW w:w="1652" w:type="dxa"/>
          </w:tcPr>
          <w:p w14:paraId="4919F2C4"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100 000,00</w:t>
            </w:r>
          </w:p>
        </w:tc>
        <w:tc>
          <w:tcPr>
            <w:tcW w:w="1652" w:type="dxa"/>
          </w:tcPr>
          <w:p w14:paraId="0383385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1652" w:type="dxa"/>
          </w:tcPr>
          <w:p w14:paraId="5C1489F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100 000,00</w:t>
            </w:r>
          </w:p>
        </w:tc>
      </w:tr>
      <w:tr w:rsidR="00C95A10" w:rsidRPr="00C95A10" w14:paraId="596BB39E" w14:textId="77777777" w:rsidTr="001E5165">
        <w:tc>
          <w:tcPr>
            <w:tcW w:w="3303" w:type="dxa"/>
            <w:gridSpan w:val="2"/>
          </w:tcPr>
          <w:p w14:paraId="69D77C6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Итого</w:t>
            </w:r>
          </w:p>
        </w:tc>
        <w:tc>
          <w:tcPr>
            <w:tcW w:w="6608" w:type="dxa"/>
            <w:gridSpan w:val="4"/>
          </w:tcPr>
          <w:p w14:paraId="0ACC447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228 130,00</w:t>
            </w:r>
          </w:p>
        </w:tc>
      </w:tr>
    </w:tbl>
    <w:p w14:paraId="13D69030" w14:textId="77777777" w:rsidR="00C679FE" w:rsidRPr="00C95A10" w:rsidRDefault="00C679FE" w:rsidP="00C679FE">
      <w:pPr>
        <w:widowControl w:val="0"/>
        <w:spacing w:after="160" w:line="259" w:lineRule="auto"/>
        <w:rPr>
          <w:rFonts w:ascii="Calibri" w:eastAsia="Calibri" w:hAnsi="Calibri" w:cs="Times New Roman"/>
        </w:rPr>
      </w:pPr>
    </w:p>
    <w:p w14:paraId="29664879" w14:textId="260AE5D5"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Участниками инновационного проекта являются: руководитель дошкольного образовательного учреждения, главный бухгалтер, старший воспитатель и педагоги </w:t>
      </w:r>
      <w:r w:rsidR="009B56A1"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w:t>
      </w:r>
    </w:p>
    <w:p w14:paraId="53F704ED"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Управление проектом осуществляется на стратегическом, оперативном и инструментальном уровне (табл. 3.4).</w:t>
      </w:r>
    </w:p>
    <w:p w14:paraId="5C1DF1AF" w14:textId="77777777" w:rsidR="009B56A1" w:rsidRDefault="00C679FE" w:rsidP="009B56A1">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3.4</w:t>
      </w:r>
    </w:p>
    <w:p w14:paraId="4684D010" w14:textId="2EFDDD42" w:rsidR="00C679FE" w:rsidRPr="00C95A10" w:rsidRDefault="00C679FE" w:rsidP="009B56A1">
      <w:pPr>
        <w:widowControl w:val="0"/>
        <w:spacing w:after="160" w:line="360" w:lineRule="auto"/>
        <w:contextualSpacing/>
        <w:jc w:val="center"/>
        <w:rPr>
          <w:rFonts w:ascii="Times New Roman" w:eastAsia="Calibri" w:hAnsi="Times New Roman" w:cs="Times New Roman"/>
          <w:sz w:val="28"/>
          <w:szCs w:val="28"/>
        </w:rPr>
      </w:pPr>
      <w:r w:rsidRPr="00C95A10">
        <w:rPr>
          <w:rFonts w:ascii="Times New Roman" w:eastAsia="Calibri" w:hAnsi="Times New Roman" w:cs="Times New Roman"/>
          <w:sz w:val="28"/>
          <w:szCs w:val="28"/>
        </w:rPr>
        <w:t>Фазы управления проектом</w:t>
      </w:r>
    </w:p>
    <w:tbl>
      <w:tblPr>
        <w:tblStyle w:val="TableGrid"/>
        <w:tblW w:w="0" w:type="auto"/>
        <w:tblLook w:val="04A0" w:firstRow="1" w:lastRow="0" w:firstColumn="1" w:lastColumn="0" w:noHBand="0" w:noVBand="1"/>
      </w:tblPr>
      <w:tblGrid>
        <w:gridCol w:w="2152"/>
        <w:gridCol w:w="2292"/>
        <w:gridCol w:w="4901"/>
      </w:tblGrid>
      <w:tr w:rsidR="00C95A10" w:rsidRPr="00C95A10" w14:paraId="33863B69" w14:textId="77777777" w:rsidTr="001E5165">
        <w:tc>
          <w:tcPr>
            <w:tcW w:w="2152" w:type="dxa"/>
          </w:tcPr>
          <w:p w14:paraId="702ED91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Фазы управления проектом</w:t>
            </w:r>
          </w:p>
        </w:tc>
        <w:tc>
          <w:tcPr>
            <w:tcW w:w="2379" w:type="dxa"/>
          </w:tcPr>
          <w:p w14:paraId="504B3B0B"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Ответственные</w:t>
            </w:r>
          </w:p>
        </w:tc>
        <w:tc>
          <w:tcPr>
            <w:tcW w:w="5380" w:type="dxa"/>
          </w:tcPr>
          <w:p w14:paraId="7125003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Функции ответственных</w:t>
            </w:r>
          </w:p>
        </w:tc>
      </w:tr>
      <w:tr w:rsidR="00C95A10" w:rsidRPr="00C95A10" w14:paraId="0AAB7BD3" w14:textId="77777777" w:rsidTr="001E5165">
        <w:tc>
          <w:tcPr>
            <w:tcW w:w="2152" w:type="dxa"/>
          </w:tcPr>
          <w:p w14:paraId="3FA207AE"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 Стратегическое управление проектом</w:t>
            </w:r>
          </w:p>
        </w:tc>
        <w:tc>
          <w:tcPr>
            <w:tcW w:w="2379" w:type="dxa"/>
          </w:tcPr>
          <w:p w14:paraId="460D849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 Научный руководитель Горелова Т.И.</w:t>
            </w:r>
          </w:p>
        </w:tc>
        <w:tc>
          <w:tcPr>
            <w:tcW w:w="5380" w:type="dxa"/>
          </w:tcPr>
          <w:p w14:paraId="0FA366CD"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Анализ внешней и внутренней среды проекта, анализ ресурсного обеспечения, кадрового потенциала. Определение цели и задач проекта. Разработка проекта и сопровождающей документации по реализации проекта. Разработка критериев успешного завершения проекта, анализ рисков</w:t>
            </w:r>
          </w:p>
        </w:tc>
      </w:tr>
      <w:tr w:rsidR="00C95A10" w:rsidRPr="00C95A10" w14:paraId="79FE6B0C" w14:textId="77777777" w:rsidTr="001E5165">
        <w:tc>
          <w:tcPr>
            <w:tcW w:w="2152" w:type="dxa"/>
          </w:tcPr>
          <w:p w14:paraId="6FBA0DB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 Оперативное управление проектом</w:t>
            </w:r>
          </w:p>
        </w:tc>
        <w:tc>
          <w:tcPr>
            <w:tcW w:w="2379" w:type="dxa"/>
          </w:tcPr>
          <w:p w14:paraId="4FAD0AEF"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 Научный руководитель Горелова Т.И.</w:t>
            </w:r>
          </w:p>
        </w:tc>
        <w:tc>
          <w:tcPr>
            <w:tcW w:w="5380" w:type="dxa"/>
          </w:tcPr>
          <w:p w14:paraId="3C894A9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Разработка проекта. Разработка научно-методических и нормативных материалов. Утверждение творческих групп и состава ответственных исполнителей</w:t>
            </w:r>
          </w:p>
        </w:tc>
      </w:tr>
      <w:tr w:rsidR="00C95A10" w:rsidRPr="00C95A10" w14:paraId="0567DEE7" w14:textId="77777777" w:rsidTr="001E5165">
        <w:tc>
          <w:tcPr>
            <w:tcW w:w="2152" w:type="dxa"/>
          </w:tcPr>
          <w:p w14:paraId="305DAB6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3. Инструментальное управление проектом</w:t>
            </w:r>
          </w:p>
        </w:tc>
        <w:tc>
          <w:tcPr>
            <w:tcW w:w="2379" w:type="dxa"/>
          </w:tcPr>
          <w:p w14:paraId="1485C552"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 старший воспитатель Фатьянова Н. В., воспитатели групп, главный бухгалтер Цибина Я. А.</w:t>
            </w:r>
          </w:p>
        </w:tc>
        <w:tc>
          <w:tcPr>
            <w:tcW w:w="5380" w:type="dxa"/>
          </w:tcPr>
          <w:p w14:paraId="6AEF9D0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Организация деятельности по реализации проекта. Обеспечение повышения квалификации педагогов, Проведение организационных собраний, обеспечение финансирования и заключения контрактов на материально-техническое снабжение и оплату услуг.</w:t>
            </w:r>
          </w:p>
        </w:tc>
      </w:tr>
    </w:tbl>
    <w:p w14:paraId="7CDEF0CC" w14:textId="77777777" w:rsidR="00C679FE" w:rsidRPr="00C95A10" w:rsidRDefault="00C679FE" w:rsidP="00C679FE">
      <w:pPr>
        <w:widowControl w:val="0"/>
        <w:spacing w:after="160" w:line="259" w:lineRule="auto"/>
        <w:rPr>
          <w:rFonts w:ascii="Calibri" w:eastAsia="Calibri" w:hAnsi="Calibri" w:cs="Times New Roman"/>
        </w:rPr>
      </w:pPr>
    </w:p>
    <w:p w14:paraId="6D6F82A9" w14:textId="77777777" w:rsidR="009B56A1" w:rsidRDefault="00C679FE" w:rsidP="009B56A1">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Таблица 3.</w:t>
      </w:r>
      <w:r w:rsidR="009B56A1">
        <w:rPr>
          <w:rFonts w:ascii="Times New Roman" w:eastAsia="Calibri" w:hAnsi="Times New Roman" w:cs="Times New Roman"/>
          <w:sz w:val="28"/>
          <w:szCs w:val="28"/>
        </w:rPr>
        <w:t>5</w:t>
      </w:r>
    </w:p>
    <w:p w14:paraId="0FC8BABF" w14:textId="0A0142E2" w:rsidR="00C679FE" w:rsidRPr="00C95A10" w:rsidRDefault="00C679FE" w:rsidP="009B56A1">
      <w:pPr>
        <w:widowControl w:val="0"/>
        <w:spacing w:after="160" w:line="360" w:lineRule="auto"/>
        <w:contextualSpacing/>
        <w:jc w:val="center"/>
        <w:rPr>
          <w:rFonts w:ascii="Times New Roman" w:eastAsia="Calibri" w:hAnsi="Times New Roman" w:cs="Times New Roman"/>
          <w:sz w:val="28"/>
          <w:szCs w:val="28"/>
        </w:rPr>
      </w:pPr>
      <w:r w:rsidRPr="00C95A10">
        <w:rPr>
          <w:rFonts w:ascii="Times New Roman" w:eastAsia="Calibri" w:hAnsi="Times New Roman" w:cs="Times New Roman"/>
          <w:sz w:val="28"/>
          <w:szCs w:val="28"/>
        </w:rPr>
        <w:t>Этапы, содержание и методы деятельности по реализации проекта</w:t>
      </w:r>
    </w:p>
    <w:tbl>
      <w:tblPr>
        <w:tblStyle w:val="TableGrid"/>
        <w:tblW w:w="9369" w:type="dxa"/>
        <w:tblLayout w:type="fixed"/>
        <w:tblLook w:val="04A0" w:firstRow="1" w:lastRow="0" w:firstColumn="1" w:lastColumn="0" w:noHBand="0" w:noVBand="1"/>
      </w:tblPr>
      <w:tblGrid>
        <w:gridCol w:w="531"/>
        <w:gridCol w:w="1742"/>
        <w:gridCol w:w="3887"/>
        <w:gridCol w:w="1742"/>
        <w:gridCol w:w="1467"/>
      </w:tblGrid>
      <w:tr w:rsidR="00C95A10" w:rsidRPr="00C95A10" w14:paraId="77C50207" w14:textId="77777777" w:rsidTr="001E5165">
        <w:trPr>
          <w:trHeight w:val="557"/>
        </w:trPr>
        <w:tc>
          <w:tcPr>
            <w:tcW w:w="531" w:type="dxa"/>
          </w:tcPr>
          <w:p w14:paraId="22B0F5F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п/п</w:t>
            </w:r>
          </w:p>
        </w:tc>
        <w:tc>
          <w:tcPr>
            <w:tcW w:w="1742" w:type="dxa"/>
          </w:tcPr>
          <w:p w14:paraId="79D82678"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Этапы</w:t>
            </w:r>
          </w:p>
        </w:tc>
        <w:tc>
          <w:tcPr>
            <w:tcW w:w="3887" w:type="dxa"/>
          </w:tcPr>
          <w:p w14:paraId="7448B67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Содержание деятельности</w:t>
            </w:r>
          </w:p>
        </w:tc>
        <w:tc>
          <w:tcPr>
            <w:tcW w:w="1742" w:type="dxa"/>
          </w:tcPr>
          <w:p w14:paraId="248CCA39"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Ответственные</w:t>
            </w:r>
          </w:p>
        </w:tc>
        <w:tc>
          <w:tcPr>
            <w:tcW w:w="1467" w:type="dxa"/>
          </w:tcPr>
          <w:p w14:paraId="4836C23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Сроки</w:t>
            </w:r>
          </w:p>
        </w:tc>
      </w:tr>
      <w:tr w:rsidR="00C95A10" w:rsidRPr="00C95A10" w14:paraId="0A86F3E2" w14:textId="77777777" w:rsidTr="001E5165">
        <w:trPr>
          <w:trHeight w:val="2509"/>
        </w:trPr>
        <w:tc>
          <w:tcPr>
            <w:tcW w:w="531" w:type="dxa"/>
          </w:tcPr>
          <w:p w14:paraId="5BEBCF2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1742" w:type="dxa"/>
          </w:tcPr>
          <w:p w14:paraId="007650A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Поисковый этап</w:t>
            </w:r>
          </w:p>
        </w:tc>
        <w:tc>
          <w:tcPr>
            <w:tcW w:w="3887" w:type="dxa"/>
          </w:tcPr>
          <w:p w14:paraId="5600CF7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 Определение темы проекта.</w:t>
            </w:r>
          </w:p>
          <w:p w14:paraId="7823D5EE"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1.1. Определение источников научно-методической литературы и нормативной документации </w:t>
            </w:r>
          </w:p>
          <w:p w14:paraId="11D2FEA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1.2. Поиск и анализ проблемы. </w:t>
            </w:r>
          </w:p>
          <w:p w14:paraId="667F210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1.3. Постановка цели проекта. </w:t>
            </w:r>
          </w:p>
          <w:p w14:paraId="36221E3F"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1.4. Установление процедур и критериев оценки результатов проекта.</w:t>
            </w:r>
          </w:p>
        </w:tc>
        <w:tc>
          <w:tcPr>
            <w:tcW w:w="1742" w:type="dxa"/>
          </w:tcPr>
          <w:p w14:paraId="55EF2C8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w:t>
            </w:r>
          </w:p>
          <w:p w14:paraId="538C287C"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Научный руководитель Горелова Т. И.</w:t>
            </w:r>
          </w:p>
        </w:tc>
        <w:tc>
          <w:tcPr>
            <w:tcW w:w="1467" w:type="dxa"/>
          </w:tcPr>
          <w:p w14:paraId="42F9F709" w14:textId="61262F29"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Июль – август 202</w:t>
            </w:r>
            <w:r w:rsidR="009B56A1">
              <w:rPr>
                <w:rFonts w:ascii="Times New Roman" w:eastAsia="Calibri" w:hAnsi="Times New Roman" w:cs="Times New Roman"/>
                <w:sz w:val="24"/>
                <w:szCs w:val="24"/>
              </w:rPr>
              <w:t>1</w:t>
            </w:r>
            <w:r w:rsidRPr="00C95A10">
              <w:rPr>
                <w:rFonts w:ascii="Times New Roman" w:eastAsia="Calibri" w:hAnsi="Times New Roman" w:cs="Times New Roman"/>
                <w:sz w:val="24"/>
                <w:szCs w:val="24"/>
              </w:rPr>
              <w:t xml:space="preserve"> г.</w:t>
            </w:r>
          </w:p>
        </w:tc>
      </w:tr>
      <w:tr w:rsidR="00C95A10" w:rsidRPr="00C95A10" w14:paraId="3E278977" w14:textId="77777777" w:rsidTr="001E5165">
        <w:trPr>
          <w:trHeight w:val="2218"/>
        </w:trPr>
        <w:tc>
          <w:tcPr>
            <w:tcW w:w="531" w:type="dxa"/>
          </w:tcPr>
          <w:p w14:paraId="7646CFE2"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w:t>
            </w:r>
          </w:p>
        </w:tc>
        <w:tc>
          <w:tcPr>
            <w:tcW w:w="1742" w:type="dxa"/>
          </w:tcPr>
          <w:p w14:paraId="15A2067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Аналитический этап</w:t>
            </w:r>
          </w:p>
        </w:tc>
        <w:tc>
          <w:tcPr>
            <w:tcW w:w="3887" w:type="dxa"/>
          </w:tcPr>
          <w:p w14:paraId="03DDE1E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 Сбор и анализ информации. </w:t>
            </w:r>
          </w:p>
          <w:p w14:paraId="72307EB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1.2. Анализ деятельности образовательного учреждения. </w:t>
            </w:r>
          </w:p>
          <w:p w14:paraId="4979E881"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1.3. Поиск оптимального способа достижения цели проекта, построение алгоритма деятельности. </w:t>
            </w:r>
          </w:p>
          <w:p w14:paraId="64D9755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1.4.Разработка проектной документации (составление плана реализации проекта: пошаговое планирование работ).</w:t>
            </w:r>
          </w:p>
        </w:tc>
        <w:tc>
          <w:tcPr>
            <w:tcW w:w="1742" w:type="dxa"/>
          </w:tcPr>
          <w:p w14:paraId="0577EB6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w:t>
            </w:r>
          </w:p>
        </w:tc>
        <w:tc>
          <w:tcPr>
            <w:tcW w:w="1467" w:type="dxa"/>
          </w:tcPr>
          <w:p w14:paraId="648E322B" w14:textId="4F901B81"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Август – Сентябрь 202</w:t>
            </w:r>
            <w:r w:rsidR="009B56A1">
              <w:rPr>
                <w:rFonts w:ascii="Times New Roman" w:eastAsia="Calibri" w:hAnsi="Times New Roman" w:cs="Times New Roman"/>
                <w:sz w:val="24"/>
                <w:szCs w:val="24"/>
              </w:rPr>
              <w:t>1</w:t>
            </w:r>
            <w:r w:rsidRPr="00C95A10">
              <w:rPr>
                <w:rFonts w:ascii="Times New Roman" w:eastAsia="Calibri" w:hAnsi="Times New Roman" w:cs="Times New Roman"/>
                <w:sz w:val="24"/>
                <w:szCs w:val="24"/>
              </w:rPr>
              <w:t xml:space="preserve"> г.</w:t>
            </w:r>
          </w:p>
        </w:tc>
      </w:tr>
      <w:tr w:rsidR="00C95A10" w:rsidRPr="00C95A10" w14:paraId="0AC5948F" w14:textId="77777777" w:rsidTr="001E5165">
        <w:trPr>
          <w:trHeight w:val="1951"/>
        </w:trPr>
        <w:tc>
          <w:tcPr>
            <w:tcW w:w="531" w:type="dxa"/>
          </w:tcPr>
          <w:p w14:paraId="0DD17F03"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3</w:t>
            </w:r>
          </w:p>
        </w:tc>
        <w:tc>
          <w:tcPr>
            <w:tcW w:w="1742" w:type="dxa"/>
          </w:tcPr>
          <w:p w14:paraId="39025554"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Практический этап</w:t>
            </w:r>
          </w:p>
        </w:tc>
        <w:tc>
          <w:tcPr>
            <w:tcW w:w="3887" w:type="dxa"/>
          </w:tcPr>
          <w:p w14:paraId="29905D0C"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 Выполнение запланированных мероприятий. </w:t>
            </w:r>
          </w:p>
          <w:p w14:paraId="20E7528A" w14:textId="77777777" w:rsidR="009B56A1"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2. Текущий контроль качества. </w:t>
            </w:r>
          </w:p>
          <w:p w14:paraId="224E4D8F" w14:textId="4BBCB136"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3. Внесение (при необходимости) изменений в проектную документацию, корректировка мероприятий.</w:t>
            </w:r>
          </w:p>
        </w:tc>
        <w:tc>
          <w:tcPr>
            <w:tcW w:w="1742" w:type="dxa"/>
          </w:tcPr>
          <w:p w14:paraId="3102234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 ст. воспитатель Фатьянова Н. В., педагоги ДОУ</w:t>
            </w:r>
          </w:p>
        </w:tc>
        <w:tc>
          <w:tcPr>
            <w:tcW w:w="1467" w:type="dxa"/>
          </w:tcPr>
          <w:p w14:paraId="3A0FCA02" w14:textId="7F250EFB"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Сентябрь 202</w:t>
            </w:r>
            <w:r w:rsidR="009B56A1">
              <w:rPr>
                <w:rFonts w:ascii="Times New Roman" w:eastAsia="Calibri" w:hAnsi="Times New Roman" w:cs="Times New Roman"/>
                <w:sz w:val="24"/>
                <w:szCs w:val="24"/>
              </w:rPr>
              <w:t>1</w:t>
            </w:r>
            <w:r w:rsidRPr="00C95A10">
              <w:rPr>
                <w:rFonts w:ascii="Times New Roman" w:eastAsia="Calibri" w:hAnsi="Times New Roman" w:cs="Times New Roman"/>
                <w:sz w:val="24"/>
                <w:szCs w:val="24"/>
              </w:rPr>
              <w:t xml:space="preserve"> – Май – 2022 гг.</w:t>
            </w:r>
          </w:p>
        </w:tc>
      </w:tr>
      <w:tr w:rsidR="00C95A10" w:rsidRPr="00C95A10" w14:paraId="1C9AF3BE" w14:textId="77777777" w:rsidTr="001E5165">
        <w:trPr>
          <w:trHeight w:val="1382"/>
        </w:trPr>
        <w:tc>
          <w:tcPr>
            <w:tcW w:w="531" w:type="dxa"/>
          </w:tcPr>
          <w:p w14:paraId="58E0DFA7"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4</w:t>
            </w:r>
          </w:p>
        </w:tc>
        <w:tc>
          <w:tcPr>
            <w:tcW w:w="1742" w:type="dxa"/>
          </w:tcPr>
          <w:p w14:paraId="45F1023A"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Контрольный этап</w:t>
            </w:r>
          </w:p>
        </w:tc>
        <w:tc>
          <w:tcPr>
            <w:tcW w:w="3887" w:type="dxa"/>
          </w:tcPr>
          <w:p w14:paraId="49EF4EE0"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1. Анализ результатов выполнения проекта. </w:t>
            </w:r>
          </w:p>
          <w:p w14:paraId="7CB1BF1D"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2. Оценка качества выполнения проекта.</w:t>
            </w:r>
          </w:p>
        </w:tc>
        <w:tc>
          <w:tcPr>
            <w:tcW w:w="1742" w:type="dxa"/>
          </w:tcPr>
          <w:p w14:paraId="49FDB046"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Заведующий Гладкова Н. В., ст. воспитатель Фатьянова Н. В.</w:t>
            </w:r>
          </w:p>
        </w:tc>
        <w:tc>
          <w:tcPr>
            <w:tcW w:w="1467" w:type="dxa"/>
          </w:tcPr>
          <w:p w14:paraId="24604745" w14:textId="77777777" w:rsidR="00C679FE" w:rsidRPr="00C95A10" w:rsidRDefault="00C679FE" w:rsidP="001E5165">
            <w:pPr>
              <w:widowControl w:val="0"/>
              <w:rPr>
                <w:rFonts w:ascii="Times New Roman" w:eastAsia="Calibri" w:hAnsi="Times New Roman" w:cs="Times New Roman"/>
                <w:sz w:val="24"/>
                <w:szCs w:val="24"/>
              </w:rPr>
            </w:pPr>
            <w:r w:rsidRPr="00C95A10">
              <w:rPr>
                <w:rFonts w:ascii="Times New Roman" w:eastAsia="Calibri" w:hAnsi="Times New Roman" w:cs="Times New Roman"/>
                <w:sz w:val="24"/>
                <w:szCs w:val="24"/>
              </w:rPr>
              <w:t>Май – сентябрь 2022 гг.</w:t>
            </w:r>
          </w:p>
        </w:tc>
      </w:tr>
    </w:tbl>
    <w:p w14:paraId="7F85730C" w14:textId="77777777" w:rsidR="00C679FE" w:rsidRPr="00C95A10" w:rsidRDefault="00C679FE" w:rsidP="00C679FE">
      <w:pPr>
        <w:widowControl w:val="0"/>
        <w:spacing w:after="160" w:line="259" w:lineRule="auto"/>
        <w:rPr>
          <w:rFonts w:ascii="Calibri" w:eastAsia="Calibri" w:hAnsi="Calibri" w:cs="Times New Roman"/>
        </w:rPr>
      </w:pPr>
    </w:p>
    <w:p w14:paraId="3D9B87F3"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С целью организации контроля обеспечения достоверности результатов используются эмпирические и теоретические методы исследования в проекте: </w:t>
      </w:r>
    </w:p>
    <w:p w14:paraId="12BB4108"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 Анкетирование, как метод массово сбора необходимой информации. В рамках проекта разработаны анкеты для родителей, позволяющие выявить удовлетворенность родителей качеством образования и интерес родителей к направлениям дополнительного образования и творческого развития </w:t>
      </w:r>
      <w:r w:rsidRPr="00C95A10">
        <w:rPr>
          <w:rFonts w:ascii="Times New Roman" w:eastAsia="Calibri" w:hAnsi="Times New Roman" w:cs="Times New Roman"/>
          <w:sz w:val="28"/>
          <w:szCs w:val="28"/>
        </w:rPr>
        <w:lastRenderedPageBreak/>
        <w:t xml:space="preserve">воспитанников. Анкеты для педагогов, как один из инструментов позволяющий оценить уровень дидактической готовности педагогов, выявить имеющиеся пробелы в профессиональном развитии. </w:t>
      </w:r>
    </w:p>
    <w:p w14:paraId="34BA9BE2"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2. Метод наблюдения. Наблюдение за организованной образовательной деятельностью с детьми позволяет получить конкретные фактические данные об уровне дидактической компетентности педагогов. С целью объективной оценки полученных данных разработана карта анализа содержания педагогической деятельности. </w:t>
      </w:r>
    </w:p>
    <w:p w14:paraId="75FB0DFB"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3. Изучение методической документации педагогов. Метод позволяет собрать объективные данные, характеризующие реально сложившуюся практику в дошкольном образовательном учреждении по организации образовательного процесса. </w:t>
      </w:r>
    </w:p>
    <w:p w14:paraId="3B545111" w14:textId="77777777" w:rsidR="00C679FE" w:rsidRPr="00C95A10" w:rsidRDefault="00C679FE" w:rsidP="00C679F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 Теоретический анализ позволяет проанализировать полученные в результате эмпирического исследования данные. Выделить и рассмотреть отдельные стороны, признаки и особенности свойств педагогических явлений. </w:t>
      </w:r>
    </w:p>
    <w:p w14:paraId="18E2BE40" w14:textId="77777777" w:rsidR="009B56A1" w:rsidRDefault="00C679FE" w:rsidP="009B56A1">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3.6</w:t>
      </w:r>
    </w:p>
    <w:p w14:paraId="2CB6CED2" w14:textId="78C0D61B" w:rsidR="00C679FE" w:rsidRPr="00C95A10" w:rsidRDefault="00C679FE" w:rsidP="009B56A1">
      <w:pPr>
        <w:widowControl w:val="0"/>
        <w:spacing w:after="160" w:line="360" w:lineRule="auto"/>
        <w:contextualSpacing/>
        <w:jc w:val="center"/>
        <w:rPr>
          <w:rFonts w:ascii="Times New Roman" w:eastAsia="Calibri" w:hAnsi="Times New Roman" w:cs="Times New Roman"/>
          <w:sz w:val="28"/>
          <w:szCs w:val="28"/>
        </w:rPr>
      </w:pPr>
      <w:r w:rsidRPr="00C95A10">
        <w:rPr>
          <w:rFonts w:ascii="Times New Roman" w:eastAsia="Calibri" w:hAnsi="Times New Roman" w:cs="Times New Roman"/>
          <w:sz w:val="28"/>
          <w:szCs w:val="28"/>
        </w:rPr>
        <w:t>Мониторинг процесса реализации проекта</w:t>
      </w:r>
    </w:p>
    <w:tbl>
      <w:tblPr>
        <w:tblStyle w:val="TableGrid"/>
        <w:tblW w:w="0" w:type="auto"/>
        <w:tblLook w:val="04A0" w:firstRow="1" w:lastRow="0" w:firstColumn="1" w:lastColumn="0" w:noHBand="0" w:noVBand="1"/>
      </w:tblPr>
      <w:tblGrid>
        <w:gridCol w:w="2027"/>
        <w:gridCol w:w="3275"/>
        <w:gridCol w:w="1805"/>
        <w:gridCol w:w="2238"/>
      </w:tblGrid>
      <w:tr w:rsidR="00C95A10" w:rsidRPr="00C95A10" w14:paraId="0E3406D7" w14:textId="77777777" w:rsidTr="001E5165">
        <w:tc>
          <w:tcPr>
            <w:tcW w:w="2027" w:type="dxa"/>
          </w:tcPr>
          <w:p w14:paraId="7C29195D"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Критерии</w:t>
            </w:r>
          </w:p>
        </w:tc>
        <w:tc>
          <w:tcPr>
            <w:tcW w:w="3601" w:type="dxa"/>
          </w:tcPr>
          <w:p w14:paraId="4FBF0523"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Показатели</w:t>
            </w:r>
          </w:p>
        </w:tc>
        <w:tc>
          <w:tcPr>
            <w:tcW w:w="1805" w:type="dxa"/>
          </w:tcPr>
          <w:p w14:paraId="6E34EF65"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Периодичность</w:t>
            </w:r>
          </w:p>
        </w:tc>
        <w:tc>
          <w:tcPr>
            <w:tcW w:w="2478" w:type="dxa"/>
          </w:tcPr>
          <w:p w14:paraId="7FD0F42B"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Инструментарий</w:t>
            </w:r>
          </w:p>
        </w:tc>
      </w:tr>
      <w:tr w:rsidR="00C95A10" w:rsidRPr="00C95A10" w14:paraId="7F4E8334" w14:textId="77777777" w:rsidTr="001E5165">
        <w:tc>
          <w:tcPr>
            <w:tcW w:w="2027" w:type="dxa"/>
            <w:vMerge w:val="restart"/>
          </w:tcPr>
          <w:p w14:paraId="7CF72B43"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Ресурсное обеспечение реализации проекта</w:t>
            </w:r>
          </w:p>
        </w:tc>
        <w:tc>
          <w:tcPr>
            <w:tcW w:w="3601" w:type="dxa"/>
          </w:tcPr>
          <w:p w14:paraId="31439C48"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1. Материально-техническая обеспеченность.</w:t>
            </w:r>
          </w:p>
        </w:tc>
        <w:tc>
          <w:tcPr>
            <w:tcW w:w="1805" w:type="dxa"/>
          </w:tcPr>
          <w:p w14:paraId="09CF4236"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1 раз в квартал</w:t>
            </w:r>
          </w:p>
        </w:tc>
        <w:tc>
          <w:tcPr>
            <w:tcW w:w="2478" w:type="dxa"/>
          </w:tcPr>
          <w:p w14:paraId="6F2BD31A"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Аналитические отчеты по итогам отчетного периода</w:t>
            </w:r>
          </w:p>
        </w:tc>
      </w:tr>
      <w:tr w:rsidR="00C95A10" w:rsidRPr="00C95A10" w14:paraId="123CC458" w14:textId="77777777" w:rsidTr="001E5165">
        <w:tc>
          <w:tcPr>
            <w:tcW w:w="2027" w:type="dxa"/>
            <w:vMerge/>
          </w:tcPr>
          <w:p w14:paraId="020C5E5A" w14:textId="77777777" w:rsidR="00C679FE" w:rsidRPr="00C95A10" w:rsidRDefault="00C679FE" w:rsidP="001E5165">
            <w:pPr>
              <w:rPr>
                <w:rFonts w:ascii="Times New Roman" w:eastAsia="Calibri" w:hAnsi="Times New Roman" w:cs="Times New Roman"/>
                <w:sz w:val="24"/>
                <w:szCs w:val="24"/>
              </w:rPr>
            </w:pPr>
          </w:p>
        </w:tc>
        <w:tc>
          <w:tcPr>
            <w:tcW w:w="3601" w:type="dxa"/>
          </w:tcPr>
          <w:p w14:paraId="2F8C4AEF"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2. Квалификация и компетентность педагогов, входящих в творческую группы по реализации проекта.</w:t>
            </w:r>
          </w:p>
        </w:tc>
        <w:tc>
          <w:tcPr>
            <w:tcW w:w="1805" w:type="dxa"/>
          </w:tcPr>
          <w:p w14:paraId="34237B0F"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2 раза в год</w:t>
            </w:r>
          </w:p>
        </w:tc>
        <w:tc>
          <w:tcPr>
            <w:tcW w:w="2478" w:type="dxa"/>
          </w:tcPr>
          <w:p w14:paraId="5034BCD3"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Анкетирование, информационно-диагностические карты.</w:t>
            </w:r>
          </w:p>
        </w:tc>
      </w:tr>
      <w:tr w:rsidR="00C95A10" w:rsidRPr="00C95A10" w14:paraId="5AC1DFD7" w14:textId="77777777" w:rsidTr="001E5165">
        <w:tc>
          <w:tcPr>
            <w:tcW w:w="2027" w:type="dxa"/>
            <w:vMerge/>
          </w:tcPr>
          <w:p w14:paraId="404527B4" w14:textId="77777777" w:rsidR="00C679FE" w:rsidRPr="00C95A10" w:rsidRDefault="00C679FE" w:rsidP="001E5165">
            <w:pPr>
              <w:rPr>
                <w:rFonts w:ascii="Times New Roman" w:eastAsia="Calibri" w:hAnsi="Times New Roman" w:cs="Times New Roman"/>
                <w:sz w:val="24"/>
                <w:szCs w:val="24"/>
              </w:rPr>
            </w:pPr>
          </w:p>
        </w:tc>
        <w:tc>
          <w:tcPr>
            <w:tcW w:w="3601" w:type="dxa"/>
          </w:tcPr>
          <w:p w14:paraId="38110606"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3. Финансовая обеспеченность (бюджетной и внебюджетной сферы)</w:t>
            </w:r>
          </w:p>
        </w:tc>
        <w:tc>
          <w:tcPr>
            <w:tcW w:w="1805" w:type="dxa"/>
          </w:tcPr>
          <w:p w14:paraId="0020E1A9"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1 раз в квартал</w:t>
            </w:r>
          </w:p>
        </w:tc>
        <w:tc>
          <w:tcPr>
            <w:tcW w:w="2478" w:type="dxa"/>
          </w:tcPr>
          <w:p w14:paraId="087DBCD5"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Аналитические отчеты по итогам отчетного периода</w:t>
            </w:r>
          </w:p>
        </w:tc>
      </w:tr>
      <w:tr w:rsidR="00C95A10" w:rsidRPr="00C95A10" w14:paraId="1B10783A" w14:textId="77777777" w:rsidTr="001E5165">
        <w:tc>
          <w:tcPr>
            <w:tcW w:w="2027" w:type="dxa"/>
          </w:tcPr>
          <w:p w14:paraId="5AB5269E"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Выполнение запланированных мероприятий</w:t>
            </w:r>
          </w:p>
        </w:tc>
        <w:tc>
          <w:tcPr>
            <w:tcW w:w="3601" w:type="dxa"/>
          </w:tcPr>
          <w:p w14:paraId="72975F0D"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Наличие конкретных продуктов проекта (в каждом подпроекте). Соответствие содержания разрабатываемых материалов заявленному. Перечень факторов способствующих и препятствующих выполнению мероприятий по реализации проекта.</w:t>
            </w:r>
          </w:p>
        </w:tc>
        <w:tc>
          <w:tcPr>
            <w:tcW w:w="1805" w:type="dxa"/>
          </w:tcPr>
          <w:p w14:paraId="342665E4"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1 раз в квартал</w:t>
            </w:r>
          </w:p>
        </w:tc>
        <w:tc>
          <w:tcPr>
            <w:tcW w:w="2478" w:type="dxa"/>
          </w:tcPr>
          <w:p w14:paraId="401FB285"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Аналитические отчеты по итогам отчетного периода</w:t>
            </w:r>
          </w:p>
        </w:tc>
      </w:tr>
      <w:tr w:rsidR="00C95A10" w:rsidRPr="00C95A10" w14:paraId="26F62F76" w14:textId="77777777" w:rsidTr="001E5165">
        <w:tc>
          <w:tcPr>
            <w:tcW w:w="2027" w:type="dxa"/>
          </w:tcPr>
          <w:p w14:paraId="61E10FBA"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lastRenderedPageBreak/>
              <w:t>Анализ рисков проекта</w:t>
            </w:r>
          </w:p>
        </w:tc>
        <w:tc>
          <w:tcPr>
            <w:tcW w:w="3601" w:type="dxa"/>
          </w:tcPr>
          <w:p w14:paraId="1225376D"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Обновление реестра рисков реализации проекта. Наличие скорректированногоплана в ответ на риск (при необходимости)</w:t>
            </w:r>
          </w:p>
        </w:tc>
        <w:tc>
          <w:tcPr>
            <w:tcW w:w="1805" w:type="dxa"/>
          </w:tcPr>
          <w:p w14:paraId="38CC16CE"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2 раза в год</w:t>
            </w:r>
          </w:p>
        </w:tc>
        <w:tc>
          <w:tcPr>
            <w:tcW w:w="2478" w:type="dxa"/>
          </w:tcPr>
          <w:p w14:paraId="0893BE3F" w14:textId="77777777" w:rsidR="00C679FE" w:rsidRPr="00C95A10" w:rsidRDefault="00C679F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Аналитические отчеты по итогам отчетного периода</w:t>
            </w:r>
          </w:p>
        </w:tc>
      </w:tr>
    </w:tbl>
    <w:p w14:paraId="4D877AAA" w14:textId="77777777" w:rsidR="00C679FE" w:rsidRPr="00C95A10" w:rsidRDefault="00C679FE" w:rsidP="00C679FE">
      <w:pPr>
        <w:tabs>
          <w:tab w:val="left" w:pos="709"/>
        </w:tabs>
        <w:spacing w:after="0" w:line="240" w:lineRule="auto"/>
        <w:ind w:firstLine="426"/>
        <w:jc w:val="both"/>
        <w:rPr>
          <w:rFonts w:ascii="Times New Roman" w:hAnsi="Times New Roman" w:cs="Times New Roman"/>
          <w:b/>
          <w:bCs/>
          <w:sz w:val="28"/>
          <w:szCs w:val="28"/>
        </w:rPr>
      </w:pPr>
    </w:p>
    <w:p w14:paraId="61799975" w14:textId="77777777" w:rsidR="00C679FE" w:rsidRPr="00C95A10" w:rsidRDefault="00C679FE" w:rsidP="00C679FE">
      <w:pPr>
        <w:widowControl w:val="0"/>
        <w:spacing w:after="160" w:line="360" w:lineRule="auto"/>
        <w:ind w:firstLine="709"/>
        <w:contextualSpacing/>
        <w:jc w:val="both"/>
        <w:rPr>
          <w:rFonts w:ascii="Times New Roman" w:hAnsi="Times New Roman" w:cs="Times New Roman"/>
          <w:b/>
          <w:bCs/>
          <w:sz w:val="28"/>
          <w:szCs w:val="28"/>
        </w:rPr>
      </w:pPr>
      <w:r w:rsidRPr="00C95A10">
        <w:rPr>
          <w:rFonts w:ascii="Times New Roman" w:eastAsia="Calibri" w:hAnsi="Times New Roman" w:cs="Times New Roman"/>
          <w:sz w:val="28"/>
          <w:szCs w:val="28"/>
        </w:rPr>
        <w:t>Далее оценим предполагаемую эффективность от внедрения предлагаемой модели развития дошкольного образования.</w:t>
      </w:r>
    </w:p>
    <w:p w14:paraId="23A29AB6" w14:textId="77777777" w:rsidR="00EE60F6" w:rsidRPr="00C95A10" w:rsidRDefault="00EE60F6" w:rsidP="00191C11">
      <w:pPr>
        <w:spacing w:after="0" w:line="360" w:lineRule="auto"/>
        <w:ind w:firstLine="709"/>
        <w:jc w:val="both"/>
        <w:rPr>
          <w:rFonts w:ascii="Times New Roman" w:hAnsi="Times New Roman" w:cs="Times New Roman"/>
          <w:b/>
          <w:bCs/>
          <w:sz w:val="28"/>
        </w:rPr>
      </w:pPr>
    </w:p>
    <w:p w14:paraId="6733572D" w14:textId="2FD1EDF5" w:rsidR="00191C11" w:rsidRPr="00C95A10" w:rsidRDefault="00191C11" w:rsidP="00E16391">
      <w:pPr>
        <w:pStyle w:val="Heading2"/>
        <w:rPr>
          <w:rFonts w:ascii="Times New Roman" w:hAnsi="Times New Roman" w:cs="Times New Roman"/>
          <w:b/>
          <w:bCs/>
          <w:color w:val="auto"/>
          <w:sz w:val="28"/>
        </w:rPr>
      </w:pPr>
      <w:bookmarkStart w:id="15" w:name="_Toc57564034"/>
      <w:r w:rsidRPr="00C95A10">
        <w:rPr>
          <w:rFonts w:ascii="Times New Roman" w:hAnsi="Times New Roman" w:cs="Times New Roman"/>
          <w:b/>
          <w:bCs/>
          <w:color w:val="auto"/>
          <w:sz w:val="28"/>
        </w:rPr>
        <w:t>3.2 Расчёт эффективности предложенных мероприятий</w:t>
      </w:r>
      <w:bookmarkEnd w:id="15"/>
      <w:r w:rsidRPr="00C95A10">
        <w:rPr>
          <w:rFonts w:ascii="Times New Roman" w:hAnsi="Times New Roman" w:cs="Times New Roman"/>
          <w:b/>
          <w:bCs/>
          <w:color w:val="auto"/>
          <w:sz w:val="28"/>
        </w:rPr>
        <w:t xml:space="preserve"> </w:t>
      </w:r>
    </w:p>
    <w:p w14:paraId="751D2F22" w14:textId="77777777" w:rsidR="009B56A1" w:rsidRDefault="009B56A1" w:rsidP="0010368E">
      <w:pPr>
        <w:widowControl w:val="0"/>
        <w:spacing w:after="160" w:line="360" w:lineRule="auto"/>
        <w:ind w:firstLine="709"/>
        <w:contextualSpacing/>
        <w:jc w:val="both"/>
        <w:rPr>
          <w:rFonts w:ascii="Times New Roman" w:eastAsia="Calibri" w:hAnsi="Times New Roman" w:cs="Times New Roman"/>
          <w:sz w:val="28"/>
          <w:szCs w:val="28"/>
        </w:rPr>
      </w:pPr>
    </w:p>
    <w:p w14:paraId="45E195CB" w14:textId="4DA95B3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Критерии и показатели эффективности реализации проекта разрабатываются по основным мероприятиям, направленным на: </w:t>
      </w:r>
    </w:p>
    <w:p w14:paraId="7A3C689B"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повышения уровня качества образования в соответствии с ФГОС ДО; </w:t>
      </w:r>
    </w:p>
    <w:p w14:paraId="7A85F6AB"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создание условий для предоставления дополнительных образовательных и оздоровительных услуг для воспитанников; </w:t>
      </w:r>
    </w:p>
    <w:p w14:paraId="005501C6"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разработку интегральной модели управления качеством образования в ДОУ.</w:t>
      </w:r>
    </w:p>
    <w:p w14:paraId="7FF95D49" w14:textId="77777777" w:rsidR="00DA0D10" w:rsidRDefault="0010368E" w:rsidP="00DA0D10">
      <w:pPr>
        <w:widowControl w:val="0"/>
        <w:spacing w:after="160" w:line="360" w:lineRule="auto"/>
        <w:contextualSpacing/>
        <w:jc w:val="right"/>
        <w:rPr>
          <w:rFonts w:ascii="Times New Roman" w:eastAsia="Calibri" w:hAnsi="Times New Roman" w:cs="Times New Roman"/>
          <w:sz w:val="28"/>
          <w:szCs w:val="28"/>
        </w:rPr>
      </w:pPr>
      <w:r w:rsidRPr="00C95A10">
        <w:rPr>
          <w:rFonts w:ascii="Times New Roman" w:eastAsia="Calibri" w:hAnsi="Times New Roman" w:cs="Times New Roman"/>
          <w:sz w:val="28"/>
          <w:szCs w:val="28"/>
        </w:rPr>
        <w:t>Таблица 3.7</w:t>
      </w:r>
    </w:p>
    <w:p w14:paraId="5831C1F3" w14:textId="75082151" w:rsidR="0010368E" w:rsidRPr="00C95A10" w:rsidRDefault="0010368E" w:rsidP="00DA0D10">
      <w:pPr>
        <w:widowControl w:val="0"/>
        <w:spacing w:after="160" w:line="360" w:lineRule="auto"/>
        <w:contextualSpacing/>
        <w:jc w:val="center"/>
        <w:rPr>
          <w:rFonts w:ascii="Calibri" w:eastAsia="Calibri" w:hAnsi="Calibri" w:cs="Times New Roman"/>
        </w:rPr>
      </w:pPr>
      <w:r w:rsidRPr="00C95A10">
        <w:rPr>
          <w:rFonts w:ascii="Times New Roman" w:eastAsia="Calibri" w:hAnsi="Times New Roman" w:cs="Times New Roman"/>
          <w:sz w:val="28"/>
          <w:szCs w:val="28"/>
        </w:rPr>
        <w:t xml:space="preserve">Критерии и показатели эффективности реализации проекта в </w:t>
      </w:r>
      <w:r w:rsidR="00DA0D10" w:rsidRPr="00C95A10">
        <w:rPr>
          <w:rFonts w:ascii="Times New Roman" w:eastAsia="Times New Roman" w:hAnsi="Times New Roman" w:cs="Times New Roman"/>
          <w:bCs/>
          <w:kern w:val="36"/>
          <w:sz w:val="28"/>
          <w:szCs w:val="28"/>
          <w:lang w:eastAsia="ru-RU"/>
        </w:rPr>
        <w:t>ДОУ «Непоседы»</w:t>
      </w:r>
    </w:p>
    <w:tbl>
      <w:tblPr>
        <w:tblStyle w:val="TableGrid"/>
        <w:tblW w:w="0" w:type="auto"/>
        <w:tblLook w:val="04A0" w:firstRow="1" w:lastRow="0" w:firstColumn="1" w:lastColumn="0" w:noHBand="0" w:noVBand="1"/>
      </w:tblPr>
      <w:tblGrid>
        <w:gridCol w:w="445"/>
        <w:gridCol w:w="2596"/>
        <w:gridCol w:w="6304"/>
      </w:tblGrid>
      <w:tr w:rsidR="00C95A10" w:rsidRPr="00C95A10" w14:paraId="440AA3EB" w14:textId="77777777" w:rsidTr="001E5165">
        <w:tc>
          <w:tcPr>
            <w:tcW w:w="442" w:type="dxa"/>
          </w:tcPr>
          <w:p w14:paraId="07EA69E3"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w:t>
            </w:r>
          </w:p>
        </w:tc>
        <w:tc>
          <w:tcPr>
            <w:tcW w:w="2672" w:type="dxa"/>
          </w:tcPr>
          <w:p w14:paraId="46ECECD3"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Критерии</w:t>
            </w:r>
          </w:p>
        </w:tc>
        <w:tc>
          <w:tcPr>
            <w:tcW w:w="6797" w:type="dxa"/>
          </w:tcPr>
          <w:p w14:paraId="0A463FCF"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Показатели эффективности</w:t>
            </w:r>
          </w:p>
        </w:tc>
      </w:tr>
      <w:tr w:rsidR="00C95A10" w:rsidRPr="00C95A10" w14:paraId="097CA3E7" w14:textId="77777777" w:rsidTr="001E5165">
        <w:tc>
          <w:tcPr>
            <w:tcW w:w="442" w:type="dxa"/>
          </w:tcPr>
          <w:p w14:paraId="673F3F4B"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1</w:t>
            </w:r>
          </w:p>
        </w:tc>
        <w:tc>
          <w:tcPr>
            <w:tcW w:w="2672" w:type="dxa"/>
          </w:tcPr>
          <w:p w14:paraId="006C00AF"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Критерий качества образования дошкольников в соответствии с ФГОС ДО</w:t>
            </w:r>
          </w:p>
        </w:tc>
        <w:tc>
          <w:tcPr>
            <w:tcW w:w="6797" w:type="dxa"/>
          </w:tcPr>
          <w:p w14:paraId="4A62E448"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проведения образовательной деятельности с детьми; </w:t>
            </w:r>
          </w:p>
          <w:p w14:paraId="4EDC8C87"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самостоятельной детской деятельности; </w:t>
            </w:r>
          </w:p>
          <w:p w14:paraId="7E07EB55"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организации игровой деятельности; - показатели качества календарного планирования образовательной деятельности с детьми; </w:t>
            </w:r>
          </w:p>
          <w:p w14:paraId="10DC2959"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условий необходимых для осуществления образовательного процесса; </w:t>
            </w:r>
          </w:p>
          <w:p w14:paraId="692AEC68"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научно-методической деятельности в образовательном учреждении; </w:t>
            </w:r>
          </w:p>
          <w:p w14:paraId="2EBC5103"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показатели уровня развития (совершенствования) дидактической компетентности педагогов ДОУ.</w:t>
            </w:r>
          </w:p>
        </w:tc>
      </w:tr>
      <w:tr w:rsidR="00C95A10" w:rsidRPr="00C95A10" w14:paraId="7F8B4889" w14:textId="77777777" w:rsidTr="001E5165">
        <w:tc>
          <w:tcPr>
            <w:tcW w:w="442" w:type="dxa"/>
          </w:tcPr>
          <w:p w14:paraId="0DA89728"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2</w:t>
            </w:r>
          </w:p>
        </w:tc>
        <w:tc>
          <w:tcPr>
            <w:tcW w:w="2672" w:type="dxa"/>
          </w:tcPr>
          <w:p w14:paraId="17BBA2E4"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Критерий качества деятельности по реализации дополнительного образования детей.</w:t>
            </w:r>
          </w:p>
        </w:tc>
        <w:tc>
          <w:tcPr>
            <w:tcW w:w="6797" w:type="dxa"/>
          </w:tcPr>
          <w:p w14:paraId="1464B1A3"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разработки авторских образовательных программ и технологий для проведения дополнительного образования (кружковой) деятельности с детьми; </w:t>
            </w:r>
          </w:p>
          <w:p w14:paraId="75FF8584"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lastRenderedPageBreak/>
              <w:t xml:space="preserve">- показатели качества разработки авторских программ оздоровления и закаливания воспитанников в условиях ДОУ; </w:t>
            </w:r>
          </w:p>
          <w:p w14:paraId="66B207D8"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ресурсного обеспечения для реализации авторских образовательных и оздоровительных программ. </w:t>
            </w:r>
          </w:p>
          <w:p w14:paraId="56E3E314"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показатели качества научно-методического сопровождения педагогов, реализующих авторские программы.</w:t>
            </w:r>
          </w:p>
        </w:tc>
      </w:tr>
      <w:tr w:rsidR="00C95A10" w:rsidRPr="00C95A10" w14:paraId="59CD1E4B" w14:textId="77777777" w:rsidTr="001E5165">
        <w:tc>
          <w:tcPr>
            <w:tcW w:w="442" w:type="dxa"/>
          </w:tcPr>
          <w:p w14:paraId="1D6A9A8B"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lastRenderedPageBreak/>
              <w:t>3</w:t>
            </w:r>
          </w:p>
        </w:tc>
        <w:tc>
          <w:tcPr>
            <w:tcW w:w="2672" w:type="dxa"/>
          </w:tcPr>
          <w:p w14:paraId="1DB79A32"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Критерий качества реализации интегральной модели управления качеством образования в ДОУ</w:t>
            </w:r>
          </w:p>
        </w:tc>
        <w:tc>
          <w:tcPr>
            <w:tcW w:w="6797" w:type="dxa"/>
          </w:tcPr>
          <w:p w14:paraId="27A31F85"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показатели качества разработки локальных актов ДОУ;</w:t>
            </w:r>
          </w:p>
          <w:p w14:paraId="37FD035D"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показатели качества мониторинговых исследований; </w:t>
            </w:r>
          </w:p>
          <w:p w14:paraId="0076DCA8"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xml:space="preserve">- наличие обоснованной интегральной модели управления качеством образования; </w:t>
            </w:r>
          </w:p>
          <w:p w14:paraId="6AFBD2A6" w14:textId="77777777" w:rsidR="0010368E" w:rsidRPr="00C95A10" w:rsidRDefault="0010368E" w:rsidP="001E5165">
            <w:pPr>
              <w:rPr>
                <w:rFonts w:ascii="Times New Roman" w:eastAsia="Calibri" w:hAnsi="Times New Roman" w:cs="Times New Roman"/>
                <w:sz w:val="24"/>
                <w:szCs w:val="24"/>
              </w:rPr>
            </w:pPr>
            <w:r w:rsidRPr="00C95A10">
              <w:rPr>
                <w:rFonts w:ascii="Times New Roman" w:eastAsia="Calibri" w:hAnsi="Times New Roman" w:cs="Times New Roman"/>
                <w:sz w:val="24"/>
                <w:szCs w:val="24"/>
              </w:rPr>
              <w:t>- показатели эффективности реализации в практике ДОУ данной модели</w:t>
            </w:r>
          </w:p>
        </w:tc>
      </w:tr>
    </w:tbl>
    <w:p w14:paraId="2D100F85" w14:textId="77777777" w:rsidR="0010368E" w:rsidRPr="00C95A10" w:rsidRDefault="0010368E" w:rsidP="0010368E">
      <w:pPr>
        <w:spacing w:after="160" w:line="259" w:lineRule="auto"/>
        <w:rPr>
          <w:rFonts w:ascii="Calibri" w:eastAsia="Calibri" w:hAnsi="Calibri" w:cs="Times New Roman"/>
        </w:rPr>
      </w:pPr>
    </w:p>
    <w:p w14:paraId="5C3026D9"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результате реализации проекта мы рассчитываем получить следующие результаты: </w:t>
      </w:r>
    </w:p>
    <w:p w14:paraId="3E4F4240"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1. В детском саду появятся новые современные информационные стенды, эстетично оформленные в едином стиле и располагающие необходимой информацией для родителей. </w:t>
      </w:r>
    </w:p>
    <w:p w14:paraId="01AD6EEA"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2. Будет модернизирован сайт детского сада в соответствии с современными требованиями к официальным сайтам образовательных организаций. </w:t>
      </w:r>
    </w:p>
    <w:p w14:paraId="7584BC6E"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3. В детском саду появятся собственные печатные издания в виде газеты и журнала.</w:t>
      </w:r>
    </w:p>
    <w:p w14:paraId="003DB55D"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4. На основе материалов городской экспериментальной площадки будет разработана программа развития дидактической компетентности (ПРДК) специально для педагогов детского сада. </w:t>
      </w:r>
    </w:p>
    <w:p w14:paraId="5A635C78"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5. Все педагоги детского сада в течение учебного года смогут повысить свой уровень профессиональной компетентности, в частности дидактической, в процессе профессиональной деятельности без отрыва от производства. </w:t>
      </w:r>
    </w:p>
    <w:p w14:paraId="30DF3D77"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6. Будет обновлена методическая литература и пособия для осуществления качественной образовательной деятельности с детьми в соответствии с ФГОС ДО. </w:t>
      </w:r>
    </w:p>
    <w:p w14:paraId="7F45C63C" w14:textId="308DF9CB"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7. Появятся инновационные авторские программы дополнительных </w:t>
      </w:r>
      <w:r w:rsidRPr="00C95A10">
        <w:rPr>
          <w:rFonts w:ascii="Times New Roman" w:eastAsia="Calibri" w:hAnsi="Times New Roman" w:cs="Times New Roman"/>
          <w:sz w:val="28"/>
          <w:szCs w:val="28"/>
        </w:rPr>
        <w:lastRenderedPageBreak/>
        <w:t xml:space="preserve">образовательных и оздоровительных услуг в </w:t>
      </w:r>
      <w:r w:rsidR="00DA0D10"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w:t>
      </w:r>
    </w:p>
    <w:p w14:paraId="32D2DAFE"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8. Будет разработана интегральная модель системы внутренней оценки качества образования в дошкольном образовательном учреждении.</w:t>
      </w:r>
    </w:p>
    <w:p w14:paraId="5E280B07" w14:textId="7777777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9. Система управления деятельности детского сада будет усовершенствована с введением в практику модели системы управления конкурентоспособностью дошкольной образовательной организации. </w:t>
      </w:r>
    </w:p>
    <w:p w14:paraId="413BF3B2" w14:textId="192682F9"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 период 20.</w:t>
      </w:r>
      <w:r w:rsidR="00DA0D10">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по 10.</w:t>
      </w:r>
      <w:r w:rsidR="00DA0D10">
        <w:rPr>
          <w:rFonts w:ascii="Times New Roman" w:eastAsia="Calibri" w:hAnsi="Times New Roman" w:cs="Times New Roman"/>
          <w:sz w:val="28"/>
          <w:szCs w:val="28"/>
        </w:rPr>
        <w:t>11</w:t>
      </w:r>
      <w:r w:rsidRPr="00C95A10">
        <w:rPr>
          <w:rFonts w:ascii="Times New Roman" w:eastAsia="Calibri" w:hAnsi="Times New Roman" w:cs="Times New Roman"/>
          <w:sz w:val="28"/>
          <w:szCs w:val="28"/>
        </w:rPr>
        <w:t xml:space="preserve">.2020 проводилась апробация новой модели дошкольного образования </w:t>
      </w:r>
      <w:r w:rsidR="00DA0D10"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За этим проводилось анкетирование родителей. В результате анкетирования получены следующие результаты: </w:t>
      </w:r>
    </w:p>
    <w:p w14:paraId="3400B993" w14:textId="77777777" w:rsidR="0010368E" w:rsidRPr="00C95A10" w:rsidRDefault="0010368E" w:rsidP="0010368E">
      <w:pPr>
        <w:widowControl w:val="0"/>
        <w:spacing w:after="160" w:line="360" w:lineRule="auto"/>
        <w:contextualSpacing/>
        <w:jc w:val="both"/>
        <w:rPr>
          <w:rFonts w:ascii="Times New Roman" w:eastAsia="Calibri" w:hAnsi="Times New Roman" w:cs="Times New Roman"/>
          <w:sz w:val="28"/>
          <w:szCs w:val="28"/>
        </w:rPr>
      </w:pPr>
      <w:r w:rsidRPr="00C95A10">
        <w:rPr>
          <w:rFonts w:ascii="Times New Roman" w:eastAsia="Calibri" w:hAnsi="Times New Roman" w:cs="Times New Roman"/>
          <w:noProof/>
          <w:sz w:val="28"/>
          <w:szCs w:val="28"/>
        </w:rPr>
        <w:drawing>
          <wp:inline distT="0" distB="0" distL="0" distR="0" wp14:anchorId="4D716C64" wp14:editId="135820A2">
            <wp:extent cx="5844540" cy="3200400"/>
            <wp:effectExtent l="0" t="0" r="381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ADC01F0" w14:textId="49610A1A" w:rsidR="0010368E" w:rsidRPr="00C95A10" w:rsidRDefault="0010368E" w:rsidP="0010368E">
      <w:pPr>
        <w:spacing w:after="0" w:line="360" w:lineRule="auto"/>
        <w:ind w:firstLine="567"/>
        <w:jc w:val="center"/>
        <w:rPr>
          <w:rFonts w:ascii="Times New Roman" w:eastAsia="Calibri" w:hAnsi="Times New Roman" w:cs="Times New Roman"/>
          <w:sz w:val="28"/>
        </w:rPr>
      </w:pPr>
      <w:r w:rsidRPr="00C95A10">
        <w:rPr>
          <w:rFonts w:ascii="Times New Roman" w:eastAsia="Calibri" w:hAnsi="Times New Roman" w:cs="Times New Roman"/>
          <w:sz w:val="28"/>
        </w:rPr>
        <w:t>Рис</w:t>
      </w:r>
      <w:r w:rsidR="00DA0D10">
        <w:rPr>
          <w:rFonts w:ascii="Times New Roman" w:eastAsia="Calibri" w:hAnsi="Times New Roman" w:cs="Times New Roman"/>
          <w:sz w:val="28"/>
        </w:rPr>
        <w:t>.</w:t>
      </w:r>
      <w:r w:rsidRPr="00C95A10">
        <w:rPr>
          <w:rFonts w:ascii="Times New Roman" w:eastAsia="Calibri" w:hAnsi="Times New Roman" w:cs="Times New Roman"/>
          <w:sz w:val="28"/>
        </w:rPr>
        <w:t xml:space="preserve"> 3.2</w:t>
      </w:r>
      <w:r w:rsidR="00DA0D10">
        <w:rPr>
          <w:rFonts w:ascii="Times New Roman" w:eastAsia="Calibri" w:hAnsi="Times New Roman" w:cs="Times New Roman"/>
          <w:sz w:val="28"/>
        </w:rPr>
        <w:t xml:space="preserve">. </w:t>
      </w:r>
      <w:r w:rsidRPr="00C95A10">
        <w:rPr>
          <w:rFonts w:ascii="Times New Roman" w:eastAsia="Calibri" w:hAnsi="Times New Roman" w:cs="Times New Roman"/>
          <w:sz w:val="28"/>
        </w:rPr>
        <w:t>Степень удовлетворенности родителей</w:t>
      </w:r>
    </w:p>
    <w:p w14:paraId="05431D3F" w14:textId="2F28602D" w:rsidR="0010368E" w:rsidRPr="00C95A10" w:rsidRDefault="0010368E" w:rsidP="0010368E">
      <w:pPr>
        <w:spacing w:after="0" w:line="360" w:lineRule="auto"/>
        <w:ind w:firstLine="567"/>
        <w:jc w:val="both"/>
        <w:rPr>
          <w:rFonts w:ascii="Times New Roman" w:eastAsia="Calibri" w:hAnsi="Times New Roman" w:cs="Times New Roman"/>
          <w:sz w:val="28"/>
          <w:szCs w:val="28"/>
        </w:rPr>
      </w:pPr>
      <w:r w:rsidRPr="00C95A10">
        <w:rPr>
          <w:rFonts w:ascii="Times New Roman" w:eastAsia="Calibri" w:hAnsi="Times New Roman" w:cs="Times New Roman"/>
          <w:sz w:val="28"/>
        </w:rPr>
        <w:t xml:space="preserve">Как видно из представленной диаграммы, степень удовлетворенности родителей существенно повысилась. Организацией образовательного процесса удовлетворены уже 75%, 78% родителей довольны материально-техническим оснащением ДОУ и 82% высказывают удовлетворенность ассортиментом образовательных услуг. Данные опроса подверждают эффективность </w:t>
      </w:r>
      <w:r w:rsidR="00DA0D10">
        <w:rPr>
          <w:rFonts w:ascii="Times New Roman" w:eastAsia="Calibri" w:hAnsi="Times New Roman" w:cs="Times New Roman"/>
          <w:sz w:val="28"/>
        </w:rPr>
        <w:t>проекта совершенствования</w:t>
      </w:r>
      <w:r w:rsidRPr="00C95A10">
        <w:rPr>
          <w:rFonts w:ascii="Times New Roman" w:eastAsia="Calibri" w:hAnsi="Times New Roman" w:cs="Times New Roman"/>
          <w:sz w:val="28"/>
        </w:rPr>
        <w:t xml:space="preserve"> дошкольного образования в </w:t>
      </w:r>
      <w:r w:rsidR="00DA0D10"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w:t>
      </w:r>
    </w:p>
    <w:p w14:paraId="7AC5B12E" w14:textId="41E2AB6D"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Практическая значимость результатов исследования определяется тем, </w:t>
      </w:r>
      <w:r w:rsidRPr="00C95A10">
        <w:rPr>
          <w:rFonts w:ascii="Times New Roman" w:eastAsia="Calibri" w:hAnsi="Times New Roman" w:cs="Times New Roman"/>
          <w:sz w:val="28"/>
          <w:szCs w:val="28"/>
        </w:rPr>
        <w:lastRenderedPageBreak/>
        <w:t xml:space="preserve">что: разработанная в ходе исследования модель системы управления конкурентоспособностью </w:t>
      </w:r>
      <w:r w:rsidR="00DA0D10">
        <w:rPr>
          <w:rFonts w:ascii="Times New Roman" w:eastAsia="Calibri" w:hAnsi="Times New Roman" w:cs="Times New Roman"/>
          <w:sz w:val="28"/>
          <w:szCs w:val="28"/>
        </w:rPr>
        <w:t xml:space="preserve">образовательных услуг ДОУ </w:t>
      </w:r>
      <w:r w:rsidRPr="00C95A10">
        <w:rPr>
          <w:rFonts w:ascii="Times New Roman" w:eastAsia="Calibri" w:hAnsi="Times New Roman" w:cs="Times New Roman"/>
          <w:sz w:val="28"/>
          <w:szCs w:val="28"/>
        </w:rPr>
        <w:t xml:space="preserve">может применяться в практике управленческой деятельности с целью повышения качества деятельности и уровня конкурентных преимуществ организации. </w:t>
      </w:r>
    </w:p>
    <w:p w14:paraId="0D2B33DD" w14:textId="43AAB0D7" w:rsidR="0010368E" w:rsidRPr="00C95A10" w:rsidRDefault="0010368E" w:rsidP="0010368E">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Разработанная программа развития дидактической компетентности педагогов </w:t>
      </w:r>
      <w:r w:rsidR="00DA0D10"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предусматривает индивидуальный подход при обучении воспитателей разного уровня образования и стажа работы, может быть использована в деятельности методической службы </w:t>
      </w:r>
      <w:r w:rsidR="00DA0D10"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с целью непрерывного совершенствования профессионализма педагогов. </w:t>
      </w:r>
    </w:p>
    <w:p w14:paraId="0F8D7F24" w14:textId="77777777" w:rsidR="00EE60F6" w:rsidRPr="00C95A10" w:rsidRDefault="00EE60F6" w:rsidP="00191C11">
      <w:pPr>
        <w:spacing w:after="0" w:line="360" w:lineRule="auto"/>
        <w:ind w:firstLine="709"/>
        <w:jc w:val="both"/>
        <w:rPr>
          <w:rFonts w:ascii="Times New Roman" w:hAnsi="Times New Roman" w:cs="Times New Roman"/>
          <w:b/>
          <w:bCs/>
          <w:sz w:val="28"/>
        </w:rPr>
      </w:pPr>
    </w:p>
    <w:p w14:paraId="37A45342" w14:textId="77CD06DF" w:rsidR="001D6EFC" w:rsidRPr="00C95A10" w:rsidRDefault="001D6EFC" w:rsidP="00E42928">
      <w:pPr>
        <w:pStyle w:val="Heading2"/>
        <w:jc w:val="both"/>
        <w:rPr>
          <w:rFonts w:ascii="Times New Roman" w:hAnsi="Times New Roman" w:cs="Times New Roman"/>
          <w:b/>
          <w:bCs/>
          <w:color w:val="auto"/>
          <w:sz w:val="28"/>
        </w:rPr>
      </w:pPr>
      <w:bookmarkStart w:id="16" w:name="_Toc57564035"/>
      <w:r w:rsidRPr="00C95A10">
        <w:rPr>
          <w:rFonts w:ascii="Times New Roman" w:hAnsi="Times New Roman" w:cs="Times New Roman"/>
          <w:b/>
          <w:bCs/>
          <w:color w:val="auto"/>
          <w:sz w:val="28"/>
        </w:rPr>
        <w:t>3.3 Дальнейшие перспективы  применения проектного управления в образовательной среде</w:t>
      </w:r>
      <w:bookmarkEnd w:id="16"/>
    </w:p>
    <w:p w14:paraId="117361FB" w14:textId="74506B42" w:rsidR="00EE60F6" w:rsidRDefault="00EE60F6" w:rsidP="00191C11">
      <w:pPr>
        <w:spacing w:after="0" w:line="360" w:lineRule="auto"/>
        <w:jc w:val="both"/>
        <w:rPr>
          <w:rFonts w:ascii="Times New Roman" w:hAnsi="Times New Roman" w:cs="Times New Roman"/>
          <w:b/>
          <w:bCs/>
          <w:sz w:val="28"/>
        </w:rPr>
      </w:pPr>
    </w:p>
    <w:p w14:paraId="5E6578A2" w14:textId="4168CA42" w:rsidR="006F5160" w:rsidRPr="00C95A10" w:rsidRDefault="006F5160" w:rsidP="006F5160">
      <w:pPr>
        <w:spacing w:after="0" w:line="360" w:lineRule="auto"/>
        <w:ind w:firstLine="709"/>
        <w:jc w:val="both"/>
        <w:rPr>
          <w:rFonts w:ascii="Times New Roman" w:hAnsi="Times New Roman" w:cs="Times New Roman"/>
          <w:sz w:val="28"/>
          <w:szCs w:val="28"/>
        </w:rPr>
      </w:pPr>
      <w:r w:rsidRPr="00C95A10">
        <w:rPr>
          <w:rFonts w:ascii="Times New Roman" w:eastAsia="Calibri" w:hAnsi="Times New Roman" w:cs="Times New Roman"/>
          <w:sz w:val="28"/>
        </w:rPr>
        <w:t xml:space="preserve">Для </w:t>
      </w:r>
      <w:r w:rsidR="004446BE">
        <w:rPr>
          <w:rFonts w:ascii="Times New Roman" w:eastAsia="Calibri" w:hAnsi="Times New Roman" w:cs="Times New Roman"/>
          <w:sz w:val="28"/>
        </w:rPr>
        <w:t>дальнейшего развития проектного управления в деятельности</w:t>
      </w:r>
      <w:r w:rsidRPr="00C95A10">
        <w:rPr>
          <w:rFonts w:ascii="Times New Roman" w:eastAsia="Calibri" w:hAnsi="Times New Roman" w:cs="Times New Roman"/>
          <w:sz w:val="28"/>
        </w:rPr>
        <w:t xml:space="preserve"> </w:t>
      </w:r>
      <w:r w:rsidRPr="00C95A10">
        <w:rPr>
          <w:rFonts w:ascii="Times New Roman" w:eastAsia="Times New Roman" w:hAnsi="Times New Roman" w:cs="Times New Roman"/>
          <w:bCs/>
          <w:kern w:val="36"/>
          <w:sz w:val="28"/>
          <w:szCs w:val="28"/>
          <w:lang w:eastAsia="ru-RU"/>
        </w:rPr>
        <w:t xml:space="preserve">ДОУ «Непоседы» </w:t>
      </w:r>
      <w:r w:rsidRPr="00C95A10">
        <w:rPr>
          <w:rFonts w:ascii="Times New Roman" w:eastAsia="Calibri" w:hAnsi="Times New Roman" w:cs="Times New Roman"/>
          <w:sz w:val="28"/>
        </w:rPr>
        <w:t>разработан</w:t>
      </w:r>
      <w:r w:rsidR="004446BE">
        <w:rPr>
          <w:rFonts w:ascii="Times New Roman" w:eastAsia="Calibri" w:hAnsi="Times New Roman" w:cs="Times New Roman"/>
          <w:sz w:val="28"/>
        </w:rPr>
        <w:t>а</w:t>
      </w:r>
      <w:r w:rsidRPr="00C95A10">
        <w:rPr>
          <w:rFonts w:ascii="Times New Roman" w:eastAsia="Calibri" w:hAnsi="Times New Roman" w:cs="Times New Roman"/>
          <w:sz w:val="28"/>
        </w:rPr>
        <w:t xml:space="preserve"> инновационная модель развития, рассчитанная на реализацию в течение 3-х лет.</w:t>
      </w:r>
    </w:p>
    <w:p w14:paraId="75D1C580" w14:textId="77777777" w:rsidR="006F5160" w:rsidRPr="00C95A10" w:rsidRDefault="006F5160" w:rsidP="006F516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Инновационная деятельность является неотъемлемой составляющей образовательной деятельности ДОУ. Детский сад учитывает потребности социума и направления государственной политики в сфере дошкольного образования (в том числе потребность в инновационных системах образования и воспитания, внедрении новых технологий и содержания образования в области детства).</w:t>
      </w:r>
    </w:p>
    <w:p w14:paraId="0B92B9DD" w14:textId="77777777" w:rsidR="006F5160" w:rsidRPr="00C95A10" w:rsidRDefault="006F5160" w:rsidP="006F516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С начала функционирования в образовательный процесс введена инновационная технология, способствующая повышению уровня развития как личностных, так и интеллектуальных и физических качеств детей дошкольного возраста.</w:t>
      </w:r>
    </w:p>
    <w:p w14:paraId="490E997B" w14:textId="2E55D0D5" w:rsidR="006F5160" w:rsidRPr="00C95A10" w:rsidRDefault="006F5160" w:rsidP="006F5160">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В таблице </w:t>
      </w:r>
      <w:r>
        <w:rPr>
          <w:rFonts w:ascii="Times New Roman" w:hAnsi="Times New Roman" w:cs="Times New Roman"/>
          <w:sz w:val="28"/>
          <w:szCs w:val="28"/>
        </w:rPr>
        <w:t>3.7</w:t>
      </w:r>
      <w:r w:rsidRPr="00C95A10">
        <w:rPr>
          <w:rFonts w:ascii="Times New Roman" w:hAnsi="Times New Roman" w:cs="Times New Roman"/>
          <w:sz w:val="28"/>
          <w:szCs w:val="28"/>
        </w:rPr>
        <w:t xml:space="preserve"> представлены мероприятия по реализации подготовительного этапа программы развития ДОУ с указанием участников команды проекта.</w:t>
      </w:r>
    </w:p>
    <w:p w14:paraId="67D196B6" w14:textId="77777777" w:rsidR="004446BE" w:rsidRDefault="004446BE" w:rsidP="006F5160">
      <w:pPr>
        <w:spacing w:after="0" w:line="360" w:lineRule="auto"/>
        <w:ind w:firstLine="709"/>
        <w:jc w:val="right"/>
        <w:rPr>
          <w:rFonts w:ascii="Times New Roman" w:hAnsi="Times New Roman" w:cs="Times New Roman"/>
          <w:sz w:val="28"/>
          <w:szCs w:val="28"/>
        </w:rPr>
      </w:pPr>
    </w:p>
    <w:p w14:paraId="5022EB02" w14:textId="4A2B3ABD" w:rsidR="006F5160" w:rsidRPr="00C95A10" w:rsidRDefault="006F5160" w:rsidP="006F5160">
      <w:pPr>
        <w:spacing w:after="0" w:line="360" w:lineRule="auto"/>
        <w:ind w:firstLine="709"/>
        <w:jc w:val="right"/>
        <w:rPr>
          <w:rFonts w:ascii="Times New Roman" w:hAnsi="Times New Roman" w:cs="Times New Roman"/>
          <w:sz w:val="28"/>
          <w:szCs w:val="28"/>
        </w:rPr>
      </w:pPr>
      <w:r w:rsidRPr="00C95A10">
        <w:rPr>
          <w:rFonts w:ascii="Times New Roman" w:hAnsi="Times New Roman" w:cs="Times New Roman"/>
          <w:sz w:val="28"/>
          <w:szCs w:val="28"/>
        </w:rPr>
        <w:lastRenderedPageBreak/>
        <w:t xml:space="preserve">Таблица </w:t>
      </w:r>
      <w:r w:rsidR="004446BE">
        <w:rPr>
          <w:rFonts w:ascii="Times New Roman" w:hAnsi="Times New Roman" w:cs="Times New Roman"/>
          <w:sz w:val="28"/>
          <w:szCs w:val="28"/>
        </w:rPr>
        <w:t>3.7</w:t>
      </w:r>
    </w:p>
    <w:p w14:paraId="669E9812" w14:textId="403F7C46" w:rsidR="006F5160" w:rsidRPr="00C95A10" w:rsidRDefault="006F5160" w:rsidP="00E2567C">
      <w:pPr>
        <w:shd w:val="clear" w:color="auto" w:fill="FFFFFF"/>
        <w:spacing w:after="0" w:line="240" w:lineRule="auto"/>
        <w:ind w:left="851" w:hanging="360"/>
        <w:jc w:val="center"/>
        <w:rPr>
          <w:rFonts w:ascii="Times New Roman" w:eastAsia="Times New Roman" w:hAnsi="Times New Roman" w:cs="Times New Roman"/>
          <w:sz w:val="24"/>
          <w:szCs w:val="24"/>
          <w:lang w:eastAsia="ru-RU"/>
        </w:rPr>
      </w:pPr>
      <w:r w:rsidRPr="00C95A10">
        <w:rPr>
          <w:rFonts w:ascii="Times New Roman" w:hAnsi="Times New Roman" w:cs="Times New Roman"/>
          <w:sz w:val="28"/>
          <w:szCs w:val="28"/>
        </w:rPr>
        <w:t>Мероприятия по реализации программы развития ДОУ с указанием участников команды проекта</w:t>
      </w:r>
    </w:p>
    <w:tbl>
      <w:tblPr>
        <w:tblpPr w:leftFromText="180" w:rightFromText="180" w:vertAnchor="text" w:horzAnchor="margin" w:tblpXSpec="center" w:tblpY="15"/>
        <w:tblW w:w="9356" w:type="dxa"/>
        <w:tblCellMar>
          <w:left w:w="0" w:type="dxa"/>
          <w:right w:w="0" w:type="dxa"/>
        </w:tblCellMar>
        <w:tblLook w:val="04A0" w:firstRow="1" w:lastRow="0" w:firstColumn="1" w:lastColumn="0" w:noHBand="0" w:noVBand="1"/>
      </w:tblPr>
      <w:tblGrid>
        <w:gridCol w:w="4197"/>
        <w:gridCol w:w="668"/>
        <w:gridCol w:w="668"/>
        <w:gridCol w:w="668"/>
        <w:gridCol w:w="668"/>
        <w:gridCol w:w="668"/>
        <w:gridCol w:w="1819"/>
      </w:tblGrid>
      <w:tr w:rsidR="006F5160" w:rsidRPr="00C95A10" w14:paraId="3879D4AE" w14:textId="77777777" w:rsidTr="001E5165">
        <w:trPr>
          <w:trHeight w:val="471"/>
        </w:trPr>
        <w:tc>
          <w:tcPr>
            <w:tcW w:w="42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3CDD67"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Мероприятия</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06A3B7" w14:textId="77777777" w:rsidR="006F5160" w:rsidRPr="00C95A10" w:rsidRDefault="006F5160" w:rsidP="001E5165">
            <w:pPr>
              <w:spacing w:after="0" w:line="240" w:lineRule="auto"/>
              <w:ind w:left="-108" w:right="-108"/>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2020-2021</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C38184" w14:textId="77777777" w:rsidR="006F5160" w:rsidRPr="00C95A10" w:rsidRDefault="006F5160" w:rsidP="001E5165">
            <w:pPr>
              <w:spacing w:after="0" w:line="240" w:lineRule="auto"/>
              <w:ind w:left="-108" w:right="-108"/>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2021-2022</w:t>
            </w:r>
          </w:p>
        </w:tc>
        <w:tc>
          <w:tcPr>
            <w:tcW w:w="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C7D38" w14:textId="77777777" w:rsidR="006F5160" w:rsidRPr="00C95A10" w:rsidRDefault="006F5160" w:rsidP="001E5165">
            <w:pPr>
              <w:spacing w:after="0" w:line="240" w:lineRule="auto"/>
              <w:ind w:left="-108" w:right="-108"/>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2022-2023</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6CA622" w14:textId="77777777" w:rsidR="006F5160" w:rsidRPr="00C95A10" w:rsidRDefault="006F5160" w:rsidP="001E5165">
            <w:pPr>
              <w:spacing w:after="0" w:line="240" w:lineRule="auto"/>
              <w:ind w:left="-108" w:right="-108"/>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2023-2024</w:t>
            </w:r>
          </w:p>
        </w:tc>
        <w:tc>
          <w:tcPr>
            <w:tcW w:w="6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2E498F" w14:textId="77777777" w:rsidR="006F5160" w:rsidRPr="00C95A10" w:rsidRDefault="006F5160" w:rsidP="001E5165">
            <w:pPr>
              <w:spacing w:after="0" w:line="240" w:lineRule="auto"/>
              <w:ind w:left="-108" w:right="-108"/>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2024-2025</w:t>
            </w:r>
          </w:p>
        </w:tc>
        <w:tc>
          <w:tcPr>
            <w:tcW w:w="1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C8B94F" w14:textId="77777777" w:rsidR="006F5160" w:rsidRPr="00C95A10" w:rsidRDefault="006F5160" w:rsidP="001E5165">
            <w:pPr>
              <w:spacing w:after="125" w:line="240" w:lineRule="auto"/>
              <w:ind w:left="-142"/>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Ответственный</w:t>
            </w:r>
          </w:p>
        </w:tc>
      </w:tr>
      <w:tr w:rsidR="006F5160" w:rsidRPr="00C95A10" w14:paraId="696E50D4" w14:textId="77777777" w:rsidTr="001E5165">
        <w:trPr>
          <w:trHeight w:val="1247"/>
        </w:trPr>
        <w:tc>
          <w:tcPr>
            <w:tcW w:w="42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E0EDE7"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Проведение качественного анализа материально-технической базы и развивающей предметно-пространственной среды.</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396D4"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Х</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8E09AC"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5F056"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B1FFF7"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56FB6"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B6FCF"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xml:space="preserve">Заведующий </w:t>
            </w:r>
          </w:p>
          <w:p w14:paraId="6C4D381B"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зам. зав. по АХЧ ст.воспитатель</w:t>
            </w:r>
          </w:p>
        </w:tc>
      </w:tr>
      <w:tr w:rsidR="006F5160" w:rsidRPr="00C95A10" w14:paraId="710F12FD" w14:textId="77777777" w:rsidTr="001E5165">
        <w:trPr>
          <w:trHeight w:val="973"/>
        </w:trPr>
        <w:tc>
          <w:tcPr>
            <w:tcW w:w="42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FB9F2"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Анализ профессиональных возможностей педагогического коллектива, выявление резерва</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D4618" w14:textId="2DB81BB3"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6BDA4" w14:textId="4DCD7CAC"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r w:rsidR="00E2567C" w:rsidRPr="00C95A10">
              <w:rPr>
                <w:rFonts w:ascii="Times New Roman" w:eastAsia="Times New Roman" w:hAnsi="Times New Roman" w:cs="Times New Roman"/>
                <w:sz w:val="24"/>
                <w:szCs w:val="24"/>
                <w:lang w:eastAsia="ru-RU"/>
              </w:rPr>
              <w:t xml:space="preserve"> Х</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61BE3"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8AF1A"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257E8"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3227D"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Ст.воспитатель</w:t>
            </w:r>
          </w:p>
        </w:tc>
      </w:tr>
      <w:tr w:rsidR="006F5160" w:rsidRPr="00C95A10" w14:paraId="6FBA2964" w14:textId="77777777" w:rsidTr="001E5165">
        <w:trPr>
          <w:trHeight w:val="973"/>
        </w:trPr>
        <w:tc>
          <w:tcPr>
            <w:tcW w:w="428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85E3B"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Исследование климата в педагогическом и детском коллективах для определения уровня психологической комфортности.</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3F40B" w14:textId="6962AF02"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563872"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016DA" w14:textId="103B55D3"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r w:rsidR="00E2567C" w:rsidRPr="00C95A10">
              <w:rPr>
                <w:rFonts w:ascii="Times New Roman" w:eastAsia="Times New Roman" w:hAnsi="Times New Roman" w:cs="Times New Roman"/>
                <w:sz w:val="24"/>
                <w:szCs w:val="24"/>
                <w:lang w:eastAsia="ru-RU"/>
              </w:rPr>
              <w:t xml:space="preserve"> Х</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96DD4"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468B"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04E2"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Ст.воспитатель</w:t>
            </w:r>
          </w:p>
        </w:tc>
      </w:tr>
      <w:tr w:rsidR="006F5160" w:rsidRPr="00C95A10" w14:paraId="41C96854" w14:textId="77777777" w:rsidTr="001E5165">
        <w:trPr>
          <w:trHeight w:val="939"/>
        </w:trPr>
        <w:tc>
          <w:tcPr>
            <w:tcW w:w="428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3D2DE15"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Проведение управленческих мероприятий совместно с органами общественного управления, выявление направлений развития, пути достижения целей.</w:t>
            </w:r>
          </w:p>
        </w:tc>
        <w:tc>
          <w:tcPr>
            <w:tcW w:w="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B9EB61A" w14:textId="0C59F2DA"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2BCE18D"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325E3D2"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FA1C408" w14:textId="5F269CEC"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r w:rsidR="00E2567C" w:rsidRPr="00C95A10">
              <w:rPr>
                <w:rFonts w:ascii="Times New Roman" w:eastAsia="Times New Roman" w:hAnsi="Times New Roman" w:cs="Times New Roman"/>
                <w:sz w:val="24"/>
                <w:szCs w:val="24"/>
                <w:lang w:eastAsia="ru-RU"/>
              </w:rPr>
              <w:t xml:space="preserve"> Х</w:t>
            </w: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BEA5175"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182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743B45E"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Заведующий</w:t>
            </w:r>
          </w:p>
          <w:p w14:paraId="5B6B6332"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Ст.воспитатель</w:t>
            </w:r>
          </w:p>
        </w:tc>
      </w:tr>
      <w:tr w:rsidR="006F5160" w:rsidRPr="00C95A10" w14:paraId="694EB3B8" w14:textId="77777777" w:rsidTr="001E5165">
        <w:trPr>
          <w:trHeight w:val="114"/>
        </w:trPr>
        <w:tc>
          <w:tcPr>
            <w:tcW w:w="4288" w:type="dxa"/>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66B43F52"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p>
        </w:tc>
        <w:tc>
          <w:tcPr>
            <w:tcW w:w="649"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2BEE20B4"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69697327"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49"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0D73903D"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25712B4F"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0197438E"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1820" w:type="dxa"/>
            <w:tcBorders>
              <w:top w:val="single" w:sz="4" w:space="0" w:color="auto"/>
              <w:left w:val="nil"/>
              <w:bottom w:val="nil"/>
              <w:right w:val="single" w:sz="8" w:space="0" w:color="auto"/>
            </w:tcBorders>
            <w:tcMar>
              <w:top w:w="0" w:type="dxa"/>
              <w:left w:w="108" w:type="dxa"/>
              <w:bottom w:w="0" w:type="dxa"/>
              <w:right w:w="108" w:type="dxa"/>
            </w:tcMar>
            <w:vAlign w:val="center"/>
            <w:hideMark/>
          </w:tcPr>
          <w:p w14:paraId="23074780"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r>
      <w:tr w:rsidR="006F5160" w:rsidRPr="00C95A10" w14:paraId="75ED1109" w14:textId="77777777" w:rsidTr="001E5165">
        <w:trPr>
          <w:trHeight w:val="1247"/>
        </w:trPr>
        <w:tc>
          <w:tcPr>
            <w:tcW w:w="428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B51845C" w14:textId="77777777" w:rsidR="006F5160" w:rsidRPr="00C95A10" w:rsidRDefault="006F5160" w:rsidP="001E5165">
            <w:pPr>
              <w:spacing w:after="125" w:line="240" w:lineRule="auto"/>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Обновление образовательной программы в соответствии с актуальным состоянием образовательного процесса, внедрением новых педагогических технологий.</w:t>
            </w:r>
          </w:p>
        </w:tc>
        <w:tc>
          <w:tcPr>
            <w:tcW w:w="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14F656F" w14:textId="69EE493C"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DF32D03"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4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512B631"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9E43111"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 </w:t>
            </w:r>
          </w:p>
        </w:tc>
        <w:tc>
          <w:tcPr>
            <w:tcW w:w="65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23B4D04" w14:textId="757C651A" w:rsidR="006F5160" w:rsidRPr="00C95A10" w:rsidRDefault="00E2567C"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Х</w:t>
            </w:r>
            <w:r w:rsidR="006F5160" w:rsidRPr="00C95A10">
              <w:rPr>
                <w:rFonts w:ascii="Times New Roman" w:eastAsia="Times New Roman" w:hAnsi="Times New Roman" w:cs="Times New Roman"/>
                <w:sz w:val="24"/>
                <w:szCs w:val="24"/>
                <w:lang w:eastAsia="ru-RU"/>
              </w:rPr>
              <w:t> </w:t>
            </w:r>
          </w:p>
        </w:tc>
        <w:tc>
          <w:tcPr>
            <w:tcW w:w="182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806653F"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Заведующий</w:t>
            </w:r>
          </w:p>
          <w:p w14:paraId="08671714" w14:textId="77777777" w:rsidR="006F5160" w:rsidRPr="00C95A10" w:rsidRDefault="006F5160" w:rsidP="001E5165">
            <w:pPr>
              <w:spacing w:after="125" w:line="240" w:lineRule="auto"/>
              <w:jc w:val="center"/>
              <w:rPr>
                <w:rFonts w:ascii="Times New Roman" w:eastAsia="Times New Roman" w:hAnsi="Times New Roman" w:cs="Times New Roman"/>
                <w:sz w:val="24"/>
                <w:szCs w:val="24"/>
                <w:lang w:eastAsia="ru-RU"/>
              </w:rPr>
            </w:pPr>
            <w:r w:rsidRPr="00C95A10">
              <w:rPr>
                <w:rFonts w:ascii="Times New Roman" w:eastAsia="Times New Roman" w:hAnsi="Times New Roman" w:cs="Times New Roman"/>
                <w:sz w:val="24"/>
                <w:szCs w:val="24"/>
                <w:lang w:eastAsia="ru-RU"/>
              </w:rPr>
              <w:t>Ст.воспитатель</w:t>
            </w:r>
          </w:p>
        </w:tc>
      </w:tr>
    </w:tbl>
    <w:p w14:paraId="4C2FBCA9" w14:textId="77777777" w:rsidR="006F5160" w:rsidRPr="00C95A10" w:rsidRDefault="006F5160" w:rsidP="00191C11">
      <w:pPr>
        <w:spacing w:after="0" w:line="360" w:lineRule="auto"/>
        <w:jc w:val="both"/>
        <w:rPr>
          <w:rFonts w:ascii="Times New Roman" w:hAnsi="Times New Roman" w:cs="Times New Roman"/>
          <w:b/>
          <w:bCs/>
          <w:sz w:val="28"/>
        </w:rPr>
      </w:pPr>
    </w:p>
    <w:p w14:paraId="77794CE2" w14:textId="0CBD3579" w:rsidR="004446BE" w:rsidRPr="00C95A10" w:rsidRDefault="004446BE" w:rsidP="004446B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Основная цель воспитательно-образовательного процесса на </w:t>
      </w:r>
      <w:r w:rsidR="00E2567C">
        <w:rPr>
          <w:rFonts w:ascii="Times New Roman" w:hAnsi="Times New Roman" w:cs="Times New Roman"/>
          <w:sz w:val="28"/>
          <w:szCs w:val="28"/>
        </w:rPr>
        <w:t>дельнейшую перспективу</w:t>
      </w:r>
      <w:r w:rsidRPr="00C95A10">
        <w:rPr>
          <w:rFonts w:ascii="Times New Roman" w:hAnsi="Times New Roman" w:cs="Times New Roman"/>
          <w:sz w:val="28"/>
          <w:szCs w:val="28"/>
        </w:rPr>
        <w:t xml:space="preserve"> состоит в создании образовательного пространства, направленного на непрерывное накопление ребенком культурного опыта деятельности и общения в процессе активного взаимодействия с окружающей средой, общения с другими детьми и взрослыми при решении задач социально-коммуникативного, познавательного, речевого, художественно – эстетического и физического развития в соответствии с возрастными и индивидуальными особенностями.</w:t>
      </w:r>
    </w:p>
    <w:p w14:paraId="03876D58" w14:textId="77777777" w:rsidR="004446BE" w:rsidRPr="00C95A10" w:rsidRDefault="004446BE" w:rsidP="004446BE">
      <w:pPr>
        <w:spacing w:after="0" w:line="360" w:lineRule="auto"/>
        <w:ind w:firstLine="709"/>
        <w:jc w:val="both"/>
        <w:rPr>
          <w:rFonts w:ascii="Times New Roman" w:hAnsi="Times New Roman" w:cs="Times New Roman"/>
          <w:sz w:val="28"/>
          <w:szCs w:val="28"/>
        </w:rPr>
      </w:pPr>
      <w:r w:rsidRPr="00C95A10">
        <w:rPr>
          <w:rFonts w:ascii="Times New Roman" w:hAnsi="Times New Roman" w:cs="Times New Roman"/>
          <w:sz w:val="28"/>
          <w:szCs w:val="28"/>
        </w:rPr>
        <w:t>Задачи:</w:t>
      </w:r>
    </w:p>
    <w:p w14:paraId="7D7A8A87" w14:textId="77777777" w:rsidR="004446BE" w:rsidRPr="00C95A10" w:rsidRDefault="004446BE" w:rsidP="004446BE">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 xml:space="preserve">сохранение и укрепление здоровья детей, обеспечение физической и психической безопасности, создание комфортных условий </w:t>
      </w:r>
      <w:r w:rsidRPr="00C95A10">
        <w:rPr>
          <w:rFonts w:ascii="Times New Roman" w:hAnsi="Times New Roman" w:cs="Times New Roman"/>
          <w:sz w:val="28"/>
          <w:szCs w:val="28"/>
        </w:rPr>
        <w:lastRenderedPageBreak/>
        <w:t>жизнедеятельности для развития физических, интеллектуальных и личностных качеств;</w:t>
      </w:r>
    </w:p>
    <w:p w14:paraId="61215AC5" w14:textId="77777777" w:rsidR="004446BE" w:rsidRPr="00C95A10" w:rsidRDefault="004446BE" w:rsidP="004446BE">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создание обогащенной предметно-пространственной среды, способствующей развитию социальных и психологических качеств личности дошкольника в различных видах деятельности</w:t>
      </w:r>
      <w:bookmarkStart w:id="17" w:name="_Hlk55681999"/>
      <w:r w:rsidRPr="00C95A10">
        <w:rPr>
          <w:rFonts w:ascii="Times New Roman" w:hAnsi="Times New Roman" w:cs="Times New Roman"/>
          <w:sz w:val="28"/>
          <w:szCs w:val="28"/>
        </w:rPr>
        <w:t>;</w:t>
      </w:r>
      <w:bookmarkEnd w:id="17"/>
    </w:p>
    <w:p w14:paraId="57A42FFA" w14:textId="77777777" w:rsidR="004446BE" w:rsidRPr="00C95A10" w:rsidRDefault="004446BE" w:rsidP="004446BE">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формирование социальной и культурной компетентности дошкольника путем выявления взаимосвязи культуры в разные исторические эпохи;</w:t>
      </w:r>
    </w:p>
    <w:p w14:paraId="50D15FB0" w14:textId="77777777" w:rsidR="004446BE" w:rsidRPr="00C95A10" w:rsidRDefault="004446BE" w:rsidP="004446BE">
      <w:pPr>
        <w:pStyle w:val="ListParagraph"/>
        <w:numPr>
          <w:ilvl w:val="0"/>
          <w:numId w:val="8"/>
        </w:numPr>
        <w:spacing w:after="0" w:line="360" w:lineRule="auto"/>
        <w:ind w:left="0" w:firstLine="709"/>
        <w:jc w:val="both"/>
        <w:rPr>
          <w:rFonts w:ascii="Times New Roman" w:hAnsi="Times New Roman" w:cs="Times New Roman"/>
          <w:sz w:val="28"/>
          <w:szCs w:val="28"/>
        </w:rPr>
      </w:pPr>
      <w:r w:rsidRPr="00C95A10">
        <w:rPr>
          <w:rFonts w:ascii="Times New Roman" w:hAnsi="Times New Roman" w:cs="Times New Roman"/>
          <w:sz w:val="28"/>
          <w:szCs w:val="28"/>
        </w:rPr>
        <w:t>совершенствование профессионального мастерства педагогов во взаимодействии с родителями (законными представителями воспитанников).</w:t>
      </w:r>
    </w:p>
    <w:p w14:paraId="369B1165" w14:textId="77777777" w:rsidR="00EE60F6" w:rsidRPr="00C95A10" w:rsidRDefault="00EE60F6" w:rsidP="00191C11">
      <w:pPr>
        <w:spacing w:after="0" w:line="360" w:lineRule="auto"/>
        <w:jc w:val="both"/>
        <w:rPr>
          <w:rFonts w:ascii="Times New Roman" w:hAnsi="Times New Roman" w:cs="Times New Roman"/>
          <w:b/>
          <w:bCs/>
          <w:sz w:val="28"/>
        </w:rPr>
      </w:pPr>
    </w:p>
    <w:p w14:paraId="22E7BBC6" w14:textId="77777777" w:rsidR="00EE60F6" w:rsidRPr="00C95A10" w:rsidRDefault="00EE60F6" w:rsidP="00191C11">
      <w:pPr>
        <w:spacing w:after="0" w:line="360" w:lineRule="auto"/>
        <w:jc w:val="both"/>
        <w:rPr>
          <w:rFonts w:ascii="Times New Roman" w:hAnsi="Times New Roman" w:cs="Times New Roman"/>
          <w:b/>
          <w:bCs/>
          <w:sz w:val="28"/>
        </w:rPr>
      </w:pPr>
    </w:p>
    <w:p w14:paraId="1631C9D3" w14:textId="77777777" w:rsidR="008C08F1" w:rsidRPr="00C95A10" w:rsidRDefault="008C08F1">
      <w:pPr>
        <w:rPr>
          <w:rFonts w:ascii="Times New Roman" w:hAnsi="Times New Roman" w:cs="Times New Roman"/>
          <w:b/>
          <w:bCs/>
          <w:sz w:val="28"/>
        </w:rPr>
      </w:pPr>
      <w:r w:rsidRPr="00C95A10">
        <w:rPr>
          <w:rFonts w:ascii="Times New Roman" w:hAnsi="Times New Roman" w:cs="Times New Roman"/>
          <w:b/>
          <w:bCs/>
          <w:sz w:val="28"/>
        </w:rPr>
        <w:br w:type="page"/>
      </w:r>
    </w:p>
    <w:p w14:paraId="361AD2C2" w14:textId="0F18690A" w:rsidR="00191C11" w:rsidRPr="00E42928" w:rsidRDefault="00191C11" w:rsidP="00E42928">
      <w:pPr>
        <w:pStyle w:val="Heading1"/>
        <w:jc w:val="center"/>
        <w:rPr>
          <w:sz w:val="28"/>
        </w:rPr>
      </w:pPr>
      <w:bookmarkStart w:id="18" w:name="_Toc57564036"/>
      <w:r w:rsidRPr="00E42928">
        <w:rPr>
          <w:sz w:val="28"/>
        </w:rPr>
        <w:lastRenderedPageBreak/>
        <w:t>Заключение</w:t>
      </w:r>
      <w:bookmarkEnd w:id="18"/>
    </w:p>
    <w:p w14:paraId="3B790B88" w14:textId="77777777"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8"/>
          <w:lang w:eastAsia="ru-RU" w:bidi="ru-RU"/>
        </w:rPr>
      </w:pPr>
      <w:r w:rsidRPr="00C95A10">
        <w:rPr>
          <w:rFonts w:ascii="Times New Roman" w:eastAsia="Times New Roman" w:hAnsi="Times New Roman" w:cs="Times New Roman"/>
          <w:sz w:val="28"/>
          <w:szCs w:val="28"/>
          <w:lang w:eastAsia="ru-RU" w:bidi="ru-RU"/>
        </w:rPr>
        <w:t>Современный детский сад должен стать открытым, мобильным, быстро реагировать на все изменения и выстраивать деятельность в соответствии с интересами и ожиданиями детей, родителей, общества в целом и государства. Набор портфеля услуг в каждом дошкольном учреждении индивидуален.</w:t>
      </w:r>
    </w:p>
    <w:p w14:paraId="2DBC3680" w14:textId="77777777"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8"/>
          <w:lang w:eastAsia="ru-RU" w:bidi="ru-RU"/>
        </w:rPr>
      </w:pPr>
      <w:r w:rsidRPr="00C95A10">
        <w:rPr>
          <w:rFonts w:ascii="Times New Roman" w:eastAsia="Times New Roman" w:hAnsi="Times New Roman" w:cs="Times New Roman"/>
          <w:sz w:val="28"/>
          <w:szCs w:val="28"/>
          <w:lang w:eastAsia="ru-RU" w:bidi="ru-RU"/>
        </w:rPr>
        <w:t xml:space="preserve">Потенциал портфеля услуг используется для построения единого образовательного пространства (педагоги, дети, родители, профессиональные сообщества), обеспечивает повышение качества образовательных услуг. Созданная система в детском саду помогает дошкольникам реализовать свои способности под руководством опытных воспитателей. </w:t>
      </w:r>
    </w:p>
    <w:p w14:paraId="28839B07" w14:textId="77777777"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8"/>
          <w:lang w:eastAsia="ru-RU" w:bidi="ru-RU"/>
        </w:rPr>
      </w:pPr>
      <w:r w:rsidRPr="00C95A10">
        <w:rPr>
          <w:rFonts w:ascii="Times New Roman" w:eastAsia="Times New Roman" w:hAnsi="Times New Roman" w:cs="Times New Roman"/>
          <w:sz w:val="28"/>
          <w:szCs w:val="28"/>
          <w:lang w:eastAsia="ru-RU" w:bidi="ru-RU"/>
        </w:rPr>
        <w:t xml:space="preserve">При этом решаются основные задачи по выявлению способных и талантливых детей, созданию максимально благоприятных условий для разностороннего развития детей, разработке и внедрению нового содержания образования, педагогических технологий, созданию условий дошкольникам для реализации их творческих способностей. Поэтому детский сад должен вводить новые формы работы с детьми, предоставляя разнообразные инновационные образовательные услуги. </w:t>
      </w:r>
    </w:p>
    <w:p w14:paraId="5BDF1CCE" w14:textId="77777777"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8"/>
          <w:lang w:eastAsia="ru-RU" w:bidi="ru-RU"/>
        </w:rPr>
      </w:pPr>
      <w:r w:rsidRPr="00C95A10">
        <w:rPr>
          <w:rFonts w:ascii="Times New Roman" w:eastAsia="Times New Roman" w:hAnsi="Times New Roman" w:cs="Times New Roman"/>
          <w:sz w:val="28"/>
          <w:szCs w:val="28"/>
          <w:lang w:eastAsia="ru-RU" w:bidi="ru-RU"/>
        </w:rPr>
        <w:t xml:space="preserve">Современному детскому саду необходимы системные изменения, которые должны произойти в содержании образования, управлении, кадровом ресурсе, внешних связях. Системные изменения требуют определенных усилий, времени и должны быть целенаправленными и взаимосвязанными. Для этого необходимо общее видение и стратегия ДОУ, а также определенная последовательность шагов и этапов, которые приведут к запланированным результатам. </w:t>
      </w:r>
    </w:p>
    <w:p w14:paraId="1960ECB2" w14:textId="77777777"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4"/>
          <w:lang w:eastAsia="ru-RU"/>
        </w:rPr>
      </w:pPr>
      <w:r w:rsidRPr="00C95A10">
        <w:rPr>
          <w:rFonts w:ascii="Times New Roman" w:eastAsia="Times New Roman" w:hAnsi="Times New Roman" w:cs="Times New Roman"/>
          <w:sz w:val="28"/>
          <w:szCs w:val="24"/>
          <w:lang w:eastAsia="ru-RU"/>
        </w:rPr>
        <w:t xml:space="preserve">Инновационные педагогические технологии, используемые либо разрабатываемые самостоятельно педагогами или специалистами образовательных учреждений, должны быть ориентированы на развитие способности ребенка стать субъектом собственной жизни и деятельности. </w:t>
      </w:r>
      <w:r w:rsidRPr="00C95A10">
        <w:rPr>
          <w:rFonts w:ascii="Times New Roman" w:eastAsia="Times New Roman" w:hAnsi="Times New Roman" w:cs="Times New Roman"/>
          <w:sz w:val="28"/>
          <w:szCs w:val="24"/>
          <w:lang w:eastAsia="ru-RU"/>
        </w:rPr>
        <w:lastRenderedPageBreak/>
        <w:t xml:space="preserve">Важнейшие характеристики ребенка как субъекта деятельности — это его самостоятельность, активность, инициативность, проявление творчества в познании, общении, игре и в посильном труде. Продумывая организацию воспитательно-образовательного процесса, необходимо обеспечить активный отклик, радость и удовольствие от выполняемой детьми интеллектуальной, практической деятельности и др. Современные педагогические технологии направлены на то, чтобы дети испытывали «палитру интеллектуальных эмоций», удивление при встрече с объектами, интерес к выявлению причин разнообразных явлений, событий; догадку, радость успеха и открытий. </w:t>
      </w:r>
    </w:p>
    <w:p w14:paraId="366524AF" w14:textId="5EC6261D" w:rsidR="008C08F1" w:rsidRPr="00C95A10" w:rsidRDefault="008C08F1" w:rsidP="008C08F1">
      <w:pPr>
        <w:spacing w:before="58" w:after="120" w:line="360" w:lineRule="auto"/>
        <w:ind w:right="233" w:firstLine="707"/>
        <w:contextualSpacing/>
        <w:jc w:val="both"/>
        <w:rPr>
          <w:rFonts w:ascii="Times New Roman" w:eastAsia="Times New Roman" w:hAnsi="Times New Roman" w:cs="Times New Roman"/>
          <w:sz w:val="28"/>
          <w:szCs w:val="28"/>
          <w:lang w:eastAsia="ru-RU" w:bidi="ru-RU"/>
        </w:rPr>
      </w:pPr>
      <w:r w:rsidRPr="00C95A10">
        <w:rPr>
          <w:rFonts w:ascii="Times New Roman" w:eastAsia="Calibri" w:hAnsi="Times New Roman" w:cs="Times New Roman"/>
          <w:sz w:val="28"/>
          <w:szCs w:val="28"/>
        </w:rPr>
        <w:t xml:space="preserve">Методическая работа в </w:t>
      </w:r>
      <w:r w:rsidR="00E42928"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в целом оптимальна и эффективна, имеются позитивные изменения профессиональных возможностей кадров и факторов, влияющих на качество воспитательно – образовательного процесса в </w:t>
      </w:r>
      <w:r w:rsidR="00E42928"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w:t>
      </w:r>
    </w:p>
    <w:p w14:paraId="613D1401" w14:textId="0DEC1795"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основе инновационной образовательной деятельности </w:t>
      </w:r>
      <w:r w:rsidR="00E42928"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заложен комплексно-тематический принцип, проектная деятельность, которые обеспечивают: </w:t>
      </w:r>
    </w:p>
    <w:p w14:paraId="7F3560AC" w14:textId="77777777"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прохождение ребенком содержания дошкольного образования во всех видах детской деятельности; </w:t>
      </w:r>
    </w:p>
    <w:p w14:paraId="3DCA9F6B" w14:textId="77777777"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социально-личностную ориентированность и мотивацию всех видов детской деятельности в ходе подготовки и реализации образовательных проектов;</w:t>
      </w:r>
    </w:p>
    <w:p w14:paraId="2152AC4E" w14:textId="77777777"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технологичность работы педагогов по реализации Программы;</w:t>
      </w:r>
    </w:p>
    <w:p w14:paraId="7BA8FD68" w14:textId="77777777"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многообразие форм подготовки и проведения праздников; </w:t>
      </w:r>
    </w:p>
    <w:p w14:paraId="1D0E6D27" w14:textId="77777777"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возможность реализации принципа построения программы «по спирали», или от простого к сложному. </w:t>
      </w:r>
    </w:p>
    <w:p w14:paraId="4D7E3A13" w14:textId="0DD92AA4"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Для реализации инновационной образовательной программы должны проводиться различные мероприятия, решающие выполнение задач годового плана и образовательной программы </w:t>
      </w:r>
      <w:r w:rsidR="00E42928"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тематические праздники, вставки, театрализованные постановки, встречи с интересными </w:t>
      </w:r>
      <w:r w:rsidRPr="00C95A10">
        <w:rPr>
          <w:rFonts w:ascii="Times New Roman" w:eastAsia="Calibri" w:hAnsi="Times New Roman" w:cs="Times New Roman"/>
          <w:sz w:val="28"/>
          <w:szCs w:val="28"/>
        </w:rPr>
        <w:lastRenderedPageBreak/>
        <w:t>людьми и многое другое.</w:t>
      </w:r>
    </w:p>
    <w:p w14:paraId="7E86BA9F" w14:textId="20B3E2F6" w:rsidR="008C08F1" w:rsidRPr="00C95A10" w:rsidRDefault="008C08F1" w:rsidP="008C08F1">
      <w:pPr>
        <w:widowControl w:val="0"/>
        <w:spacing w:after="160" w:line="360" w:lineRule="auto"/>
        <w:ind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В </w:t>
      </w:r>
      <w:r w:rsidR="00E42928" w:rsidRPr="00C95A10">
        <w:rPr>
          <w:rFonts w:ascii="Times New Roman" w:eastAsia="Times New Roman" w:hAnsi="Times New Roman" w:cs="Times New Roman"/>
          <w:bCs/>
          <w:kern w:val="36"/>
          <w:sz w:val="28"/>
          <w:szCs w:val="28"/>
          <w:lang w:eastAsia="ru-RU"/>
        </w:rPr>
        <w:t>ДОУ «Непоседы»</w:t>
      </w:r>
      <w:r w:rsidRPr="00C95A10">
        <w:rPr>
          <w:rFonts w:ascii="Times New Roman" w:eastAsia="Calibri" w:hAnsi="Times New Roman" w:cs="Times New Roman"/>
          <w:sz w:val="28"/>
          <w:szCs w:val="28"/>
        </w:rPr>
        <w:t xml:space="preserve"> разрабатываются интересные инновационные проекты, такие проекты как: «Внедрение Квест-технологий в практику ДОУ», «Книжная полка», «Квест-игра «Ладошка в ладошке». Каждый проект реализуется в соответствии с современными требованиями образования, разрабатывается, внедряется, используется в практике работы учреждения». Все эти проекты помогут более глубже раскрыть потенциал педагогов, провести интересные, нестандартные мероприятия для детей, привлечь родителей (законных представителей) для реализации задач проектов.</w:t>
      </w:r>
    </w:p>
    <w:p w14:paraId="11B27028" w14:textId="77777777" w:rsidR="008C08F1" w:rsidRPr="00C95A10" w:rsidRDefault="008C08F1" w:rsidP="008C08F1">
      <w:pPr>
        <w:tabs>
          <w:tab w:val="left" w:pos="996"/>
        </w:tabs>
      </w:pPr>
    </w:p>
    <w:p w14:paraId="162A97B5" w14:textId="77777777" w:rsidR="008C08F1" w:rsidRPr="00C95A10" w:rsidRDefault="008C08F1" w:rsidP="008C08F1">
      <w:pPr>
        <w:spacing w:after="0" w:line="360" w:lineRule="auto"/>
        <w:jc w:val="center"/>
        <w:rPr>
          <w:rFonts w:ascii="Times New Roman" w:hAnsi="Times New Roman" w:cs="Times New Roman"/>
          <w:b/>
          <w:bCs/>
          <w:sz w:val="28"/>
        </w:rPr>
      </w:pPr>
    </w:p>
    <w:p w14:paraId="67C75131" w14:textId="77777777" w:rsidR="008C08F1" w:rsidRPr="00C95A10" w:rsidRDefault="008C08F1">
      <w:pPr>
        <w:rPr>
          <w:rFonts w:ascii="Times New Roman" w:hAnsi="Times New Roman" w:cs="Times New Roman"/>
          <w:b/>
          <w:bCs/>
          <w:sz w:val="28"/>
        </w:rPr>
      </w:pPr>
      <w:r w:rsidRPr="00C95A10">
        <w:rPr>
          <w:rFonts w:ascii="Times New Roman" w:hAnsi="Times New Roman" w:cs="Times New Roman"/>
          <w:b/>
          <w:bCs/>
          <w:sz w:val="28"/>
        </w:rPr>
        <w:br w:type="page"/>
      </w:r>
    </w:p>
    <w:p w14:paraId="3E1436C4" w14:textId="66D57B52" w:rsidR="00191C11" w:rsidRPr="00A8771E" w:rsidRDefault="00191C11" w:rsidP="00A8771E">
      <w:pPr>
        <w:pStyle w:val="Heading1"/>
        <w:jc w:val="center"/>
        <w:rPr>
          <w:sz w:val="28"/>
        </w:rPr>
      </w:pPr>
      <w:bookmarkStart w:id="19" w:name="_Toc57564037"/>
      <w:r w:rsidRPr="00A8771E">
        <w:rPr>
          <w:sz w:val="28"/>
        </w:rPr>
        <w:lastRenderedPageBreak/>
        <w:t>Список использованных источников</w:t>
      </w:r>
      <w:bookmarkEnd w:id="19"/>
    </w:p>
    <w:p w14:paraId="26E8F027" w14:textId="77777777" w:rsidR="000666B2" w:rsidRPr="00C95A10" w:rsidRDefault="000666B2" w:rsidP="008C08F1">
      <w:pPr>
        <w:spacing w:after="0" w:line="360" w:lineRule="auto"/>
        <w:jc w:val="center"/>
        <w:rPr>
          <w:rFonts w:ascii="Times New Roman" w:hAnsi="Times New Roman" w:cs="Times New Roman"/>
          <w:b/>
          <w:bCs/>
          <w:sz w:val="28"/>
        </w:rPr>
      </w:pPr>
    </w:p>
    <w:p w14:paraId="23F9045C" w14:textId="7CC32E55"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Аакер Д.А. Стратегия управления портфелем брендов/Д. А. Аакер. – 2012, Эксмо -  320 стр, с. 301.</w:t>
      </w:r>
    </w:p>
    <w:p w14:paraId="23290F9F" w14:textId="52E7D48A"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Алпеева Т.А. Перспективы инновационного развития предприятий // Молодой ученый. — 2016. — №1. — С. 289-292. — URL https://moluch.ru/archive/105/24940/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79490433"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Ансофф И. Стратегическое управление / И. Ансофф — М.: Экономика, 2013. – С. 358.</w:t>
      </w:r>
    </w:p>
    <w:p w14:paraId="013316A3" w14:textId="1D5BF42F"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Артыкбаева С. Ж. Сущность и особенности маркетинга в сфере образования (Обзор литературы) [Текст] // Проблемы и перспективы развития образования: материалы VIII Междунар. науч. конф. (г. Краснодар, февраль 2016 г.). — Краснодар: Новация, 2016. — С. 43-47. — URL https://moluch.ru/conf/ped/archive/187/9572/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1FF8134E"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Астратова Г.В. Современные тенденции развития рынка услуг высшего обра</w:t>
      </w:r>
      <w:r w:rsidRPr="00C95A10">
        <w:rPr>
          <w:rFonts w:ascii="Times New Roman" w:eastAsia="Calibri" w:hAnsi="Times New Roman" w:cs="Times New Roman"/>
          <w:sz w:val="28"/>
          <w:szCs w:val="28"/>
        </w:rPr>
        <w:softHyphen/>
        <w:t>зования // Интернет-журнал «НАУКОВЕДЕНИЕ» Том 8, №4 (2016) http://naukovedenie.ru/PDF/95EVN416.pdf (доступ свободный).</w:t>
      </w:r>
    </w:p>
    <w:p w14:paraId="0B0951A3" w14:textId="78C3DF94"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Батова Н.С., Шуварин М.В. Проблемы и перспективы развития рынка образо</w:t>
      </w:r>
      <w:r w:rsidRPr="00C95A10">
        <w:rPr>
          <w:rFonts w:ascii="Times New Roman" w:eastAsia="Calibri" w:hAnsi="Times New Roman" w:cs="Times New Roman"/>
          <w:sz w:val="28"/>
          <w:szCs w:val="28"/>
        </w:rPr>
        <w:softHyphen/>
        <w:t>вательных услуг // Вестник НГИЭИ. 2015. №9 (52). URL: https://cyberleninka.ru/article/n/problemy-i-perspektivy-razvitiya-rynka-obrazovatelnyh-uslug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7F8D7EF7" w14:textId="5C3D2016"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Бойцова И.И. Маркетинг образовательных услуг в системе дошкольного обра</w:t>
      </w:r>
      <w:r w:rsidRPr="00C95A10">
        <w:rPr>
          <w:rFonts w:ascii="Times New Roman" w:eastAsia="Calibri" w:hAnsi="Times New Roman" w:cs="Times New Roman"/>
          <w:sz w:val="28"/>
          <w:szCs w:val="28"/>
        </w:rPr>
        <w:softHyphen/>
        <w:t>зования // Сборник материалов Ежегодной международной научно-практиче</w:t>
      </w:r>
      <w:r w:rsidRPr="00C95A10">
        <w:rPr>
          <w:rFonts w:ascii="Times New Roman" w:eastAsia="Calibri" w:hAnsi="Times New Roman" w:cs="Times New Roman"/>
          <w:sz w:val="28"/>
          <w:szCs w:val="28"/>
        </w:rPr>
        <w:softHyphen/>
        <w:t>ской конференции «Воспитание и обучение детей младшего возраста». 2012. №1. URL: https://cyberleninka.ru/article/n/marketing-obrazovatelnyh-uslug-v-sisteme-doshkolnogo-obrazovaniya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724CBA62"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Борисова С. Г. Особенности и цена маркетинговых решений в сфере образова</w:t>
      </w:r>
      <w:r w:rsidRPr="00C95A10">
        <w:rPr>
          <w:rFonts w:ascii="Times New Roman" w:eastAsia="Calibri" w:hAnsi="Times New Roman" w:cs="Times New Roman"/>
          <w:sz w:val="28"/>
          <w:szCs w:val="28"/>
        </w:rPr>
        <w:softHyphen/>
        <w:t>тельных услуг // Практический маркетинг. 2018. № 11 (141). С. 33-41.</w:t>
      </w:r>
    </w:p>
    <w:p w14:paraId="0497325F"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Бухарова Г. Д. Маркетинг в образовании / Г. Д. Бухарова JI. Д. Старикова. — М.: Академия 2016. — 208 с.</w:t>
      </w:r>
    </w:p>
    <w:p w14:paraId="3774283A"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Ванэкен Б. Бренд-помощь / Перев. с англ. И. Малковой под ред. В. Домнина. — СПб.: Питер, 2015. — с. 215</w:t>
      </w:r>
    </w:p>
    <w:p w14:paraId="7E37F802"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Власова Е.С., Власова А.С., Демцура С.С. Сектор образовательных услуг как основа экономики знания // Прорывные экономические реформы в условиях риска и неопределенности: сборник статей Международной научно-практиче</w:t>
      </w:r>
      <w:r w:rsidRPr="00C95A10">
        <w:rPr>
          <w:rFonts w:ascii="Times New Roman" w:eastAsia="Calibri" w:hAnsi="Times New Roman" w:cs="Times New Roman"/>
          <w:sz w:val="28"/>
          <w:szCs w:val="28"/>
        </w:rPr>
        <w:softHyphen/>
        <w:t>ской конференции. Уфа: Аэтерна, 2016. С. 67–69.</w:t>
      </w:r>
    </w:p>
    <w:p w14:paraId="443254BF"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Гончарова Е.В., Телегина И.С. Инновационная деятельность в дошкольном об</w:t>
      </w:r>
      <w:r w:rsidRPr="00C95A10">
        <w:rPr>
          <w:rFonts w:ascii="Times New Roman" w:eastAsia="Calibri" w:hAnsi="Times New Roman" w:cs="Times New Roman"/>
          <w:sz w:val="28"/>
          <w:szCs w:val="28"/>
        </w:rPr>
        <w:softHyphen/>
        <w:t>разовательном учреждении: Учебно-методическое пособие. —Нижневар</w:t>
      </w:r>
      <w:r w:rsidRPr="00C95A10">
        <w:rPr>
          <w:rFonts w:ascii="Times New Roman" w:eastAsia="Calibri" w:hAnsi="Times New Roman" w:cs="Times New Roman"/>
          <w:sz w:val="28"/>
          <w:szCs w:val="28"/>
        </w:rPr>
        <w:softHyphen/>
        <w:t>товск: Изд-во Нижневарт. гос. ун-та, 2013. — 126 с.</w:t>
      </w:r>
    </w:p>
    <w:p w14:paraId="59E9EC24" w14:textId="780D9EC9"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Губанов Р.С. Риск-границы формирования инновационного портфеля в организации // Вестник Московского университета имени С.Ю. Витте. Серия 1: Экономика и управление. 2014. №2 (8). URL: https://cyberleninka.ru/article/n/risk-granitsy-formirovaniya-innovatsionnogo-portfelya-v-organizatsii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7E15093A" w14:textId="36544C35"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shd w:val="clear" w:color="auto" w:fill="FFFFFF"/>
        </w:rPr>
      </w:pPr>
      <w:r w:rsidRPr="00C95A10">
        <w:rPr>
          <w:rFonts w:ascii="Times New Roman" w:eastAsia="Calibri" w:hAnsi="Times New Roman" w:cs="Times New Roman"/>
          <w:sz w:val="28"/>
          <w:szCs w:val="28"/>
          <w:shd w:val="clear" w:color="auto" w:fill="FFFFFF"/>
        </w:rPr>
        <w:t>Гудас А. Р. Основные направления инновационного развития дошкольного об</w:t>
      </w:r>
      <w:r w:rsidRPr="00C95A10">
        <w:rPr>
          <w:rFonts w:ascii="Times New Roman" w:eastAsia="Calibri" w:hAnsi="Times New Roman" w:cs="Times New Roman"/>
          <w:sz w:val="28"/>
          <w:szCs w:val="28"/>
          <w:shd w:val="clear" w:color="auto" w:fill="FFFFFF"/>
        </w:rPr>
        <w:softHyphen/>
        <w:t xml:space="preserve">разовательного учреждения // Молодой ученый. — 2018. — №46. — С. 281-283. — URL https://moluch.ru/archive/232/53477/ (дата обращения: </w:t>
      </w:r>
      <w:r w:rsidRPr="00C95A10">
        <w:rPr>
          <w:rFonts w:ascii="Times New Roman" w:eastAsia="Calibri" w:hAnsi="Times New Roman" w:cs="Times New Roman"/>
          <w:sz w:val="28"/>
          <w:szCs w:val="28"/>
        </w:rPr>
        <w:t>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r w:rsidRPr="00C95A10">
        <w:rPr>
          <w:rFonts w:ascii="Times New Roman" w:eastAsia="Calibri" w:hAnsi="Times New Roman" w:cs="Times New Roman"/>
          <w:sz w:val="28"/>
          <w:szCs w:val="28"/>
          <w:shd w:val="clear" w:color="auto" w:fill="FFFFFF"/>
        </w:rPr>
        <w:t>).</w:t>
      </w:r>
    </w:p>
    <w:p w14:paraId="080FE258" w14:textId="393845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Демцура С.С., Дмитриева Е.Ю., Полуянова Л.А. Рынок образовательных услуг и современные тенденции развития образования в России // БГЖ. 2017. №2 (19). URL: https://cyberleninka.ru/article/n/rynok-obrazovatelnyh-uslug-i-sovremennye-tendentsii-razvitiya-obrazovaniya-v-rossii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646B0F93" w14:textId="293AD771"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Деулина Л.А., Замятнина Н.В. Эффективность и конкурентоспособность до</w:t>
      </w:r>
      <w:r w:rsidRPr="00C95A10">
        <w:rPr>
          <w:rFonts w:ascii="Times New Roman" w:eastAsia="Calibri" w:hAnsi="Times New Roman" w:cs="Times New Roman"/>
          <w:sz w:val="28"/>
          <w:szCs w:val="28"/>
        </w:rPr>
        <w:softHyphen/>
        <w:t>школьной образовательной организации в современных условиях // Молодой ученый. — 2015. — №22. — С. 384-386. — URL https://moluch.ru/archive/102/23409/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7A4170C9"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Дмитриева Е.Ю., Полуянова Л.А. Особенности деятельности </w:t>
      </w:r>
      <w:r w:rsidRPr="00C95A10">
        <w:rPr>
          <w:rFonts w:ascii="Times New Roman" w:eastAsia="Calibri" w:hAnsi="Times New Roman" w:cs="Times New Roman"/>
          <w:sz w:val="28"/>
          <w:szCs w:val="28"/>
        </w:rPr>
        <w:lastRenderedPageBreak/>
        <w:t>куратора акаде</w:t>
      </w:r>
      <w:r w:rsidRPr="00C95A10">
        <w:rPr>
          <w:rFonts w:ascii="Times New Roman" w:eastAsia="Calibri" w:hAnsi="Times New Roman" w:cs="Times New Roman"/>
          <w:sz w:val="28"/>
          <w:szCs w:val="28"/>
        </w:rPr>
        <w:softHyphen/>
        <w:t>мической группы педагогического вуза в условиях модернизации образования //Азимут научных исследований: педагогика и психология. –2017. Т. 6. № 1 (18). С. 70-72.</w:t>
      </w:r>
    </w:p>
    <w:p w14:paraId="3B90CEEC" w14:textId="38EFA264"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Драгунова И.В. Маркетинг образовательных услуг в условиях экономического кризиса // Вестник ВУиТ. 2010. №19. URL: https://cyberleninka.ru/article/n/marketing-obrazovatelnyh-uslug-v-usloviyah-ekonomicheskogo-krizisa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3D5F0FF9" w14:textId="0DCD8941"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Егоров А. Ю., Лишанло С. В. Механизмы управления портфелем инновационных проектов на современном предприятии // ТДР. 2011. №6. URL: https://cyberleninka.ru/article/n/mehanizmy-upravleniya-portfelem-innovatsionnyh-proektov-na-sovremennom-predpriyatii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02F48DF1"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Езопова С.А. Менеджмент в дошкольном образовании / С.А. Езопова. М.: Финпресс, 2016. — 330 с.</w:t>
      </w:r>
    </w:p>
    <w:p w14:paraId="7AF5F8CA" w14:textId="002A0551"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Качура А.А. Особенности образовательной услуги как объекта маркетинга // Всероссийский журнал научных публикаций. 2017. №1 (1). URL: https://cyberleninka.ru/article/n/osobennosti-obrazovatelnoy-uslugi-kak-obekta-marketinga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49565DF6"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Клячко, Т.Л., Синельников-Мурылёв, С.Г. Стратегия для России: образование / Клячко Т.Л., Синельников-Мурылёв С.Г.   — М.: Издательский дом «Дело» РАНХиГС, 2018. — 118 с. </w:t>
      </w:r>
    </w:p>
    <w:p w14:paraId="115F8B99" w14:textId="5201C928"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Концепция Федеральной целевой программы развития образования на 2016-2020 гг. // Программы Правительства Российской Федерации. URL: http://www.government.ru/media/files/mlorxfXbbCk.pdf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197B2F45"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Котлер Ф. Маркетинг менеджмент: Ф. Котлер, К. Л. Келлер. - Санкт-Петербург, Питер . - 2016. - 814с., 416.</w:t>
      </w:r>
    </w:p>
    <w:p w14:paraId="25D136DF" w14:textId="166104DB"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Кузнецова С.В. Методика сегментирования рынка дошкольного образования // Современные наукоемкие технологии. Региональное приложение. 2017. №1. URL: https://cyberleninka.ru/article/n/metodika-</w:t>
      </w:r>
      <w:r w:rsidRPr="00C95A10">
        <w:rPr>
          <w:rFonts w:ascii="Times New Roman" w:eastAsia="Calibri" w:hAnsi="Times New Roman" w:cs="Times New Roman"/>
          <w:sz w:val="28"/>
          <w:szCs w:val="28"/>
        </w:rPr>
        <w:lastRenderedPageBreak/>
        <w:t>segmentirovaniya-rynka-doshkolnogo-obrazovaniya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6632C374" w14:textId="10D19CBE"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Кулачинская А.Ю. Управление инновациями в ДОУ // Молодой ученый. — 2018. — №12. — С. 143-145. — URL https://moluch.ru/archive/71/12251/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44812D0E"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Лазарев, B.C. Педагогическая инноватика: объект, предмет и основные поня</w:t>
      </w:r>
      <w:r w:rsidRPr="00C95A10">
        <w:rPr>
          <w:rFonts w:ascii="Times New Roman" w:eastAsia="Calibri" w:hAnsi="Times New Roman" w:cs="Times New Roman"/>
          <w:sz w:val="28"/>
          <w:szCs w:val="28"/>
        </w:rPr>
        <w:softHyphen/>
        <w:t>тия / В.С. Лазарев, М.С. Таранцева, О.Г. Чуйганова // Директор школы. — 2015. — № 4. — с. 12–15.</w:t>
      </w:r>
    </w:p>
    <w:p w14:paraId="2AAA4BDA" w14:textId="353A3C9C"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Маннапов А.Р. Специфика современного инновационного менеджмента // Экономический анализ: теория и практика. 2014. №12 (361). URL: https://cyberleninka.ru/article/n/spetsifika-sovremennogo-innovatsionnogo-menedzhmenta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622CB4E6"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Маркетинг дошкольного образования. Ефремова Т.В. // Социальная сеть ра</w:t>
      </w:r>
      <w:r w:rsidRPr="00C95A10">
        <w:rPr>
          <w:rFonts w:ascii="Times New Roman" w:eastAsia="Calibri" w:hAnsi="Times New Roman" w:cs="Times New Roman"/>
          <w:sz w:val="28"/>
          <w:szCs w:val="28"/>
        </w:rPr>
        <w:softHyphen/>
        <w:t>ботников образования// URL: https://nsportal.ru/detskiy-sad/raznoe/2017/01/08/marketing-doshkolnogo-obrazovaniya.</w:t>
      </w:r>
    </w:p>
    <w:p w14:paraId="6824B910"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Маркетинговые коммуникации: Учебное пособие / Н.И. Мелентьева. - СПб.: Изд-во СПбГУЭФ, 2018. - 72 с.</w:t>
      </w:r>
    </w:p>
    <w:p w14:paraId="63DC8F06"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  Мурашкин Н.В. Менеджмент предприятия: учебник для вузов/ под ред. д.э.н., проф. Н.В. Мурашкина, д.т.н., проф. Э.М. Гусейнова/ Мурашкин Н.В., Гусейнов Э.М., Гусейнова Н.Э., Мурашкин А.Н., Тюкина О.Н. СПб.:СПбГЛТА им. С.М. Кирова, 2016, 432 с., с. 189.</w:t>
      </w:r>
    </w:p>
    <w:p w14:paraId="1F67CED2"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Основы инновационного проектирования: учебное пособие / под редакцией В.А. Сергеева. </w:t>
      </w:r>
      <w:r w:rsidRPr="00C95A10">
        <w:rPr>
          <w:rFonts w:ascii="Times New Roman" w:eastAsia="Calibri" w:hAnsi="Times New Roman" w:cs="Times New Roman"/>
          <w:sz w:val="28"/>
          <w:szCs w:val="28"/>
          <w:shd w:val="clear" w:color="auto" w:fill="FFFFFF"/>
        </w:rPr>
        <w:t>–</w:t>
      </w:r>
      <w:r w:rsidRPr="00C95A10">
        <w:rPr>
          <w:rFonts w:ascii="Times New Roman" w:eastAsia="Calibri" w:hAnsi="Times New Roman" w:cs="Times New Roman"/>
          <w:sz w:val="28"/>
          <w:szCs w:val="28"/>
        </w:rPr>
        <w:t xml:space="preserve"> Ульяновск: УлГТУ, 2015. — 246 с.</w:t>
      </w:r>
    </w:p>
    <w:p w14:paraId="6C760882"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lang w:val="en-US"/>
        </w:rPr>
      </w:pPr>
      <w:r w:rsidRPr="00C95A10">
        <w:rPr>
          <w:rFonts w:ascii="Times New Roman" w:eastAsia="Calibri" w:hAnsi="Times New Roman" w:cs="Times New Roman"/>
          <w:sz w:val="28"/>
          <w:szCs w:val="28"/>
        </w:rPr>
        <w:t xml:space="preserve">Панкрухин А.П. Маркетинг образовательных услуг: методология, теория и практика. </w:t>
      </w:r>
      <w:r w:rsidRPr="00C95A10">
        <w:rPr>
          <w:rFonts w:ascii="Times New Roman" w:eastAsia="Calibri" w:hAnsi="Times New Roman" w:cs="Times New Roman"/>
          <w:sz w:val="28"/>
          <w:szCs w:val="28"/>
          <w:lang w:val="en-US"/>
        </w:rPr>
        <w:t>URL:  http://www.marketing.spb.ru/lib-special/branch/mou/index.htm.</w:t>
      </w:r>
    </w:p>
    <w:p w14:paraId="0731423D" w14:textId="404B6A5F"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shd w:val="clear" w:color="auto" w:fill="FFFFFF"/>
        </w:rPr>
        <w:t>Панфилова О.И. Повышение профессиональной компетенции педагогов в об</w:t>
      </w:r>
      <w:r w:rsidRPr="00C95A10">
        <w:rPr>
          <w:rFonts w:ascii="Times New Roman" w:eastAsia="Calibri" w:hAnsi="Times New Roman" w:cs="Times New Roman"/>
          <w:sz w:val="28"/>
          <w:szCs w:val="28"/>
          <w:shd w:val="clear" w:color="auto" w:fill="FFFFFF"/>
        </w:rPr>
        <w:softHyphen/>
        <w:t xml:space="preserve">ласти воспитания в процессе педагогической деятельности // Молодой ученый. – 2016. – №15. – С. 488-491. – URL: https://moluch.ru/archive/119/33107/ (дата обращения: </w:t>
      </w:r>
      <w:r w:rsidRPr="00C95A10">
        <w:rPr>
          <w:rFonts w:ascii="Times New Roman" w:eastAsia="Calibri" w:hAnsi="Times New Roman" w:cs="Times New Roman"/>
          <w:sz w:val="28"/>
          <w:szCs w:val="28"/>
        </w:rPr>
        <w:t>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r w:rsidRPr="00C95A10">
        <w:rPr>
          <w:rFonts w:ascii="Times New Roman" w:eastAsia="Calibri" w:hAnsi="Times New Roman" w:cs="Times New Roman"/>
          <w:sz w:val="28"/>
          <w:szCs w:val="28"/>
          <w:shd w:val="clear" w:color="auto" w:fill="FFFFFF"/>
        </w:rPr>
        <w:t>).</w:t>
      </w:r>
    </w:p>
    <w:p w14:paraId="07C6DDEE"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Пашкус Н.А., Пашкус В.Ю., Соловейкина М.П., Чебыкина Л.В. Маркетинг об</w:t>
      </w:r>
      <w:r w:rsidRPr="00C95A10">
        <w:rPr>
          <w:rFonts w:ascii="Times New Roman" w:eastAsia="Calibri" w:hAnsi="Times New Roman" w:cs="Times New Roman"/>
          <w:sz w:val="28"/>
          <w:szCs w:val="28"/>
        </w:rPr>
        <w:softHyphen/>
        <w:t xml:space="preserve">разовательных услуг: Учебное пособие / Под ред. Н.А. Пашкус. </w:t>
      </w:r>
      <w:r w:rsidRPr="00C95A10">
        <w:rPr>
          <w:rFonts w:ascii="Times New Roman" w:eastAsia="Calibri" w:hAnsi="Times New Roman" w:cs="Times New Roman"/>
          <w:sz w:val="28"/>
          <w:szCs w:val="28"/>
          <w:shd w:val="clear" w:color="auto" w:fill="FFFFFF"/>
        </w:rPr>
        <w:t>–</w:t>
      </w:r>
      <w:r w:rsidRPr="00C95A10">
        <w:rPr>
          <w:rFonts w:ascii="Times New Roman" w:eastAsia="Calibri" w:hAnsi="Times New Roman" w:cs="Times New Roman"/>
          <w:sz w:val="28"/>
          <w:szCs w:val="28"/>
        </w:rPr>
        <w:t>СПб.: ООО "Книжный Дом", 2017. - 112 с.</w:t>
      </w:r>
    </w:p>
    <w:p w14:paraId="733C96AD"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Подопригора М.Г. Механизм стратегического управления конкурентоспособ</w:t>
      </w:r>
      <w:r w:rsidRPr="00C95A10">
        <w:rPr>
          <w:rFonts w:ascii="Times New Roman" w:eastAsia="Calibri" w:hAnsi="Times New Roman" w:cs="Times New Roman"/>
          <w:sz w:val="28"/>
          <w:szCs w:val="28"/>
        </w:rPr>
        <w:softHyphen/>
        <w:t>ностью вуза на рынке образовательных услуг на основе бенчмаркинга и мето</w:t>
      </w:r>
      <w:r w:rsidRPr="00C95A10">
        <w:rPr>
          <w:rFonts w:ascii="Times New Roman" w:eastAsia="Calibri" w:hAnsi="Times New Roman" w:cs="Times New Roman"/>
          <w:sz w:val="28"/>
          <w:szCs w:val="28"/>
        </w:rPr>
        <w:softHyphen/>
        <w:t>дики распознавания образов. Монография. – Таганрог: Издательство ТТИ ЮФУ, 2018. – 216 с.</w:t>
      </w:r>
    </w:p>
    <w:p w14:paraId="766D52EC"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lang w:val="en-US"/>
        </w:rPr>
      </w:pPr>
      <w:r w:rsidRPr="00C95A10">
        <w:rPr>
          <w:rFonts w:ascii="Times New Roman" w:eastAsia="Calibri" w:hAnsi="Times New Roman" w:cs="Times New Roman"/>
          <w:sz w:val="28"/>
          <w:szCs w:val="28"/>
        </w:rPr>
        <w:t xml:space="preserve">Процессы в рамках Построения стратегии. Портфель услуг и Каталог услуг // ITIL. </w:t>
      </w:r>
      <w:r w:rsidRPr="00C95A10">
        <w:rPr>
          <w:rFonts w:ascii="Times New Roman" w:eastAsia="Calibri" w:hAnsi="Times New Roman" w:cs="Times New Roman"/>
          <w:sz w:val="28"/>
          <w:szCs w:val="28"/>
          <w:lang w:val="en-US"/>
        </w:rPr>
        <w:t xml:space="preserve">IT Service Management </w:t>
      </w:r>
      <w:r w:rsidRPr="00C95A10">
        <w:rPr>
          <w:rFonts w:ascii="Times New Roman" w:eastAsia="Calibri" w:hAnsi="Times New Roman" w:cs="Times New Roman"/>
          <w:sz w:val="28"/>
          <w:szCs w:val="28"/>
        </w:rPr>
        <w:t>постандартам</w:t>
      </w:r>
      <w:r w:rsidRPr="00C95A10">
        <w:rPr>
          <w:rFonts w:ascii="Times New Roman" w:eastAsia="Calibri" w:hAnsi="Times New Roman" w:cs="Times New Roman"/>
          <w:sz w:val="28"/>
          <w:szCs w:val="28"/>
          <w:lang w:val="en-US"/>
        </w:rPr>
        <w:t xml:space="preserve"> V.3.1 // URL: https://www.intuit.ru/studies/courses/2323/623/lecture/13561?page=2#image.3.4</w:t>
      </w:r>
    </w:p>
    <w:p w14:paraId="5B130D1C" w14:textId="6643A011"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 xml:space="preserve">Рахимова С.А. Управление инновациями и инновационными процессами // Вестник ОмГУ. Серия: Экономика. 2013. №4. </w:t>
      </w:r>
      <w:r w:rsidRPr="00C95A10">
        <w:rPr>
          <w:rFonts w:ascii="Times New Roman" w:eastAsia="Calibri" w:hAnsi="Times New Roman" w:cs="Times New Roman"/>
          <w:sz w:val="28"/>
          <w:szCs w:val="28"/>
          <w:lang w:val="en-US"/>
        </w:rPr>
        <w:t>URL</w:t>
      </w:r>
      <w:r w:rsidRPr="00C95A10">
        <w:rPr>
          <w:rFonts w:ascii="Times New Roman" w:eastAsia="Calibri" w:hAnsi="Times New Roman" w:cs="Times New Roman"/>
          <w:sz w:val="28"/>
          <w:szCs w:val="28"/>
        </w:rPr>
        <w:t xml:space="preserve">: </w:t>
      </w:r>
      <w:r w:rsidRPr="00C95A10">
        <w:rPr>
          <w:rFonts w:ascii="Times New Roman" w:eastAsia="Calibri" w:hAnsi="Times New Roman" w:cs="Times New Roman"/>
          <w:sz w:val="28"/>
          <w:szCs w:val="28"/>
          <w:lang w:val="en-US"/>
        </w:rPr>
        <w:t>https</w:t>
      </w:r>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cyberleninka</w:t>
      </w:r>
      <w:proofErr w:type="spellEnd"/>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ru</w:t>
      </w:r>
      <w:proofErr w:type="spellEnd"/>
      <w:r w:rsidRPr="00C95A10">
        <w:rPr>
          <w:rFonts w:ascii="Times New Roman" w:eastAsia="Calibri" w:hAnsi="Times New Roman" w:cs="Times New Roman"/>
          <w:sz w:val="28"/>
          <w:szCs w:val="28"/>
        </w:rPr>
        <w:t>/</w:t>
      </w:r>
      <w:r w:rsidRPr="00C95A10">
        <w:rPr>
          <w:rFonts w:ascii="Times New Roman" w:eastAsia="Calibri" w:hAnsi="Times New Roman" w:cs="Times New Roman"/>
          <w:sz w:val="28"/>
          <w:szCs w:val="28"/>
          <w:lang w:val="en-US"/>
        </w:rPr>
        <w:t>article</w:t>
      </w:r>
      <w:r w:rsidRPr="00C95A10">
        <w:rPr>
          <w:rFonts w:ascii="Times New Roman" w:eastAsia="Calibri" w:hAnsi="Times New Roman" w:cs="Times New Roman"/>
          <w:sz w:val="28"/>
          <w:szCs w:val="28"/>
        </w:rPr>
        <w:t>/</w:t>
      </w:r>
      <w:r w:rsidRPr="00C95A10">
        <w:rPr>
          <w:rFonts w:ascii="Times New Roman" w:eastAsia="Calibri" w:hAnsi="Times New Roman" w:cs="Times New Roman"/>
          <w:sz w:val="28"/>
          <w:szCs w:val="28"/>
          <w:lang w:val="en-US"/>
        </w:rPr>
        <w:t>n</w:t>
      </w:r>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upravlenie</w:t>
      </w:r>
      <w:proofErr w:type="spellEnd"/>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innovatsiyami</w:t>
      </w:r>
      <w:proofErr w:type="spellEnd"/>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i</w:t>
      </w:r>
      <w:proofErr w:type="spellEnd"/>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innovatsionnymi</w:t>
      </w:r>
      <w:proofErr w:type="spellEnd"/>
      <w:r w:rsidRPr="00C95A10">
        <w:rPr>
          <w:rFonts w:ascii="Times New Roman" w:eastAsia="Calibri" w:hAnsi="Times New Roman" w:cs="Times New Roman"/>
          <w:sz w:val="28"/>
          <w:szCs w:val="28"/>
        </w:rPr>
        <w:t>-</w:t>
      </w:r>
      <w:proofErr w:type="spellStart"/>
      <w:r w:rsidRPr="00C95A10">
        <w:rPr>
          <w:rFonts w:ascii="Times New Roman" w:eastAsia="Calibri" w:hAnsi="Times New Roman" w:cs="Times New Roman"/>
          <w:sz w:val="28"/>
          <w:szCs w:val="28"/>
          <w:lang w:val="en-US"/>
        </w:rPr>
        <w:t>protsessami</w:t>
      </w:r>
      <w:proofErr w:type="spellEnd"/>
      <w:r w:rsidRPr="00C95A10">
        <w:rPr>
          <w:rFonts w:ascii="Times New Roman" w:eastAsia="Calibri" w:hAnsi="Times New Roman" w:cs="Times New Roman"/>
          <w:sz w:val="28"/>
          <w:szCs w:val="28"/>
        </w:rPr>
        <w:t xml:space="preserve">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04EAE23D" w14:textId="277E85DD"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shd w:val="clear" w:color="auto" w:fill="FFFFFF"/>
        </w:rPr>
      </w:pPr>
      <w:r w:rsidRPr="00C95A10">
        <w:rPr>
          <w:rFonts w:ascii="Times New Roman" w:eastAsia="Calibri" w:hAnsi="Times New Roman" w:cs="Times New Roman"/>
          <w:sz w:val="28"/>
          <w:szCs w:val="28"/>
          <w:shd w:val="clear" w:color="auto" w:fill="FFFFFF"/>
        </w:rPr>
        <w:t>Рацлаф А.А., Ершова В.Ю., Кузнецова М.Н. Образовательная услуга как об</w:t>
      </w:r>
      <w:r w:rsidRPr="00C95A10">
        <w:rPr>
          <w:rFonts w:ascii="Times New Roman" w:eastAsia="Calibri" w:hAnsi="Times New Roman" w:cs="Times New Roman"/>
          <w:sz w:val="28"/>
          <w:szCs w:val="28"/>
          <w:shd w:val="clear" w:color="auto" w:fill="FFFFFF"/>
        </w:rPr>
        <w:softHyphen/>
        <w:t xml:space="preserve">щественное благо // Молодой ученый. — 2016. — №21. — С. 415-416. — URL https://moluch.ru/archive/80/14517/ (дата обращения: </w:t>
      </w:r>
      <w:r w:rsidRPr="00C95A10">
        <w:rPr>
          <w:rFonts w:ascii="Times New Roman" w:eastAsia="Calibri" w:hAnsi="Times New Roman" w:cs="Times New Roman"/>
          <w:sz w:val="28"/>
          <w:szCs w:val="28"/>
        </w:rPr>
        <w:t>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r w:rsidRPr="00C95A10">
        <w:rPr>
          <w:rFonts w:ascii="Times New Roman" w:eastAsia="Calibri" w:hAnsi="Times New Roman" w:cs="Times New Roman"/>
          <w:sz w:val="28"/>
          <w:szCs w:val="28"/>
          <w:shd w:val="clear" w:color="auto" w:fill="FFFFFF"/>
        </w:rPr>
        <w:t>).</w:t>
      </w:r>
    </w:p>
    <w:p w14:paraId="41F5E353"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shd w:val="clear" w:color="auto" w:fill="FFFFFF"/>
        </w:rPr>
      </w:pPr>
      <w:r w:rsidRPr="00C95A10">
        <w:rPr>
          <w:rFonts w:ascii="Times New Roman" w:eastAsia="Calibri" w:hAnsi="Times New Roman" w:cs="Times New Roman"/>
          <w:sz w:val="28"/>
          <w:szCs w:val="28"/>
          <w:shd w:val="clear" w:color="auto" w:fill="FFFFFF"/>
        </w:rPr>
        <w:t>Ребрикова Н.В., Шальнова О.А. Исследование рынка услуг дошкольного об</w:t>
      </w:r>
      <w:r w:rsidRPr="00C95A10">
        <w:rPr>
          <w:rFonts w:ascii="Times New Roman" w:eastAsia="Calibri" w:hAnsi="Times New Roman" w:cs="Times New Roman"/>
          <w:sz w:val="28"/>
          <w:szCs w:val="28"/>
          <w:shd w:val="clear" w:color="auto" w:fill="FFFFFF"/>
        </w:rPr>
        <w:softHyphen/>
        <w:t>разования: технология mysteryshopping. // Практический маркетинг. 2016. № 4 (230). c. 26–32.</w:t>
      </w:r>
    </w:p>
    <w:p w14:paraId="111EC497"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shd w:val="clear" w:color="auto" w:fill="FFFFFF"/>
        </w:rPr>
      </w:pPr>
      <w:r w:rsidRPr="00C95A10">
        <w:rPr>
          <w:rFonts w:ascii="Times New Roman" w:eastAsia="Calibri" w:hAnsi="Times New Roman" w:cs="Times New Roman"/>
          <w:sz w:val="28"/>
          <w:szCs w:val="28"/>
          <w:shd w:val="clear" w:color="auto" w:fill="FFFFFF"/>
        </w:rPr>
        <w:t>Романова А.С. Анализ жизненного цикла услуг дошкольного образования // «Экономика и социум». №7 (26). – 2016.</w:t>
      </w:r>
    </w:p>
    <w:p w14:paraId="64689BBC"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Рябчук П.Г., Демцура С.С., Гордеева Д.С. Восприятие и оценивание цен на образовательные услуги // Азимут научных исследований: экономика и управ</w:t>
      </w:r>
      <w:r w:rsidRPr="00C95A10">
        <w:rPr>
          <w:rFonts w:ascii="Times New Roman" w:eastAsia="Calibri" w:hAnsi="Times New Roman" w:cs="Times New Roman"/>
          <w:sz w:val="28"/>
          <w:szCs w:val="28"/>
        </w:rPr>
        <w:softHyphen/>
        <w:t>ление. 2017. Т.6. №1 (18) С. 174-177.</w:t>
      </w:r>
    </w:p>
    <w:p w14:paraId="1C2B750F"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Савчук Л.В. Управление инновационной деятельностью в ДОУ как средство повышения качества образования [Текст] / Л. В. Савчук // Педагогика: тради</w:t>
      </w:r>
      <w:r w:rsidRPr="00C95A10">
        <w:rPr>
          <w:rFonts w:ascii="Times New Roman" w:eastAsia="Calibri" w:hAnsi="Times New Roman" w:cs="Times New Roman"/>
          <w:sz w:val="28"/>
          <w:szCs w:val="28"/>
        </w:rPr>
        <w:softHyphen/>
        <w:t>ции и инновации: материалы IV междунар. науч. конф. (г. Челябинск, декабрь 2013 г.). — Челябинск: Два комсомольца, 2013. — С. 62–65.</w:t>
      </w:r>
    </w:p>
    <w:p w14:paraId="4A367A4B" w14:textId="39B94C0C"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Свалова О.М. Управление маркетингом образовательных услуг в дошкольной образовательной организации // Сборник материалов Ежегодной международ</w:t>
      </w:r>
      <w:r w:rsidRPr="00C95A10">
        <w:rPr>
          <w:rFonts w:ascii="Times New Roman" w:eastAsia="Calibri" w:hAnsi="Times New Roman" w:cs="Times New Roman"/>
          <w:sz w:val="28"/>
          <w:szCs w:val="28"/>
        </w:rPr>
        <w:softHyphen/>
        <w:t>ной научно-практической конференции «Воспитание и обучение детей млад</w:t>
      </w:r>
      <w:r w:rsidRPr="00C95A10">
        <w:rPr>
          <w:rFonts w:ascii="Times New Roman" w:eastAsia="Calibri" w:hAnsi="Times New Roman" w:cs="Times New Roman"/>
          <w:sz w:val="28"/>
          <w:szCs w:val="28"/>
        </w:rPr>
        <w:softHyphen/>
        <w:t>шего возраста». 2016. №5. URL: https://cyberleninka.ru/article/n/upravlenie-marketingom-obrazovatelnyh-uslug-v-doshkolnoy-obrazovatelnoy-organizatsii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26FE71C7"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Фатхутдинов Р. А. Инновационный менеджмент. Учебник, 4-е изд. — СПб.: Питер, 2016. – 400 с.</w:t>
      </w:r>
    </w:p>
    <w:p w14:paraId="0A5FB3AA"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Тряпицына А.А. Рынок образовательных услуг // Известия Санкт-Петербург</w:t>
      </w:r>
      <w:r w:rsidRPr="00C95A10">
        <w:rPr>
          <w:rFonts w:ascii="Times New Roman" w:eastAsia="Calibri" w:hAnsi="Times New Roman" w:cs="Times New Roman"/>
          <w:sz w:val="28"/>
          <w:szCs w:val="28"/>
        </w:rPr>
        <w:softHyphen/>
        <w:t>ского государственного экономического университета. 2017. № 3. С. 208-210.</w:t>
      </w:r>
    </w:p>
    <w:p w14:paraId="147C4878" w14:textId="77777777"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Хачатрян, Л.С. Современная ситуация на российском рынке дошкольных об</w:t>
      </w:r>
      <w:r w:rsidRPr="00C95A10">
        <w:rPr>
          <w:rFonts w:ascii="Times New Roman" w:eastAsia="Calibri" w:hAnsi="Times New Roman" w:cs="Times New Roman"/>
          <w:sz w:val="28"/>
          <w:szCs w:val="28"/>
        </w:rPr>
        <w:softHyphen/>
        <w:t>разовательных услуг [Текст] / Л. С. Хачатрян // Практический маркетинг: ин</w:t>
      </w:r>
      <w:r w:rsidRPr="00C95A10">
        <w:rPr>
          <w:rFonts w:ascii="Times New Roman" w:eastAsia="Calibri" w:hAnsi="Times New Roman" w:cs="Times New Roman"/>
          <w:sz w:val="28"/>
          <w:szCs w:val="28"/>
        </w:rPr>
        <w:softHyphen/>
        <w:t>формация для маркетинговых решений. - 2016. - N 9. - С. 24-38.</w:t>
      </w:r>
    </w:p>
    <w:p w14:paraId="7EF4D08C" w14:textId="39162508"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Шамов А.А. Разработка стратегии инновационного портфеля продуктов компании // Российский внешнеэкономический вестник. 2018. №1. URL: https://cyberleninka.ru/article/n/razrabotka-strategii-innovatsionnogo-portfelya-produktov-kompanii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10F18A77" w14:textId="7777777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Шамов, А. А. Стратегия развития портфеля продуктов компании: программа МВА / А. А. Шамов. – Москва: РАНХиГС, 2017. – 20 с.</w:t>
      </w:r>
    </w:p>
    <w:p w14:paraId="1D59B799" w14:textId="5208DF5A"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Шепелин Ю.М. Маркетинговые технологии сегментирования рынка образова</w:t>
      </w:r>
      <w:r w:rsidRPr="00C95A10">
        <w:rPr>
          <w:rFonts w:ascii="Times New Roman" w:eastAsia="Calibri" w:hAnsi="Times New Roman" w:cs="Times New Roman"/>
          <w:sz w:val="28"/>
          <w:szCs w:val="28"/>
        </w:rPr>
        <w:softHyphen/>
        <w:t>тельных услуг // Теория и практика сервиса: экономика, социальная сфера, технологии. 2016. №1 (15). URL: https://cyberleninka.ru/article/n/marketingovye-tehnologii-segmentirovaniya-rynka-obrazovatelnyh-uslug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15E51D2F" w14:textId="6D769FAE" w:rsidR="006E206B" w:rsidRPr="00C95A10" w:rsidRDefault="006E206B" w:rsidP="006E206B">
      <w:pPr>
        <w:widowControl w:val="0"/>
        <w:numPr>
          <w:ilvl w:val="0"/>
          <w:numId w:val="30"/>
        </w:numPr>
        <w:tabs>
          <w:tab w:val="left" w:pos="567"/>
        </w:tabs>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Шинкарева А.Е. Особенности управления маркетинговой деятельностью в до</w:t>
      </w:r>
      <w:r w:rsidRPr="00C95A10">
        <w:rPr>
          <w:rFonts w:ascii="Times New Roman" w:eastAsia="Calibri" w:hAnsi="Times New Roman" w:cs="Times New Roman"/>
          <w:sz w:val="28"/>
          <w:szCs w:val="28"/>
        </w:rPr>
        <w:softHyphen/>
        <w:t>школьном образовательном учреждении // Научное сообщество студентов XXI столетия. Общественные Науки: сб. ст. по мат. IV междунар. студ. науч.-практ. конф. № 4. URL: sibac.info/archive/social/4.pdf (дата обращения: 15.</w:t>
      </w:r>
      <w:r w:rsidR="00A8771E">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119D5B2F" w14:textId="208D3939"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lastRenderedPageBreak/>
        <w:t>Шнайдер В.В., Коростелева Л.А. Теоретические аспекты механизма ценообра</w:t>
      </w:r>
      <w:r w:rsidRPr="00C95A10">
        <w:rPr>
          <w:rFonts w:ascii="Times New Roman" w:eastAsia="Calibri" w:hAnsi="Times New Roman" w:cs="Times New Roman"/>
          <w:sz w:val="28"/>
          <w:szCs w:val="28"/>
        </w:rPr>
        <w:softHyphen/>
        <w:t>зования в современных условиях ведения бизнеса // Актуальные проблемы экономики и права. 2018. №4 (32). URL: https://cyberleninka.ru/article/n/teoreticheskie-aspekty-mehanizma-tsenoobrazovaniya-v-sovremennyh-usloviyah-vedeniya-biznesa (дата обращения: 15.</w:t>
      </w:r>
      <w:r w:rsidR="007E5E96">
        <w:rPr>
          <w:rFonts w:ascii="Times New Roman" w:eastAsia="Calibri" w:hAnsi="Times New Roman" w:cs="Times New Roman"/>
          <w:sz w:val="28"/>
          <w:szCs w:val="28"/>
        </w:rPr>
        <w:t>10</w:t>
      </w:r>
      <w:r w:rsidRPr="00C95A10">
        <w:rPr>
          <w:rFonts w:ascii="Times New Roman" w:eastAsia="Calibri" w:hAnsi="Times New Roman" w:cs="Times New Roman"/>
          <w:sz w:val="28"/>
          <w:szCs w:val="28"/>
        </w:rPr>
        <w:t>.2020 г.).</w:t>
      </w:r>
    </w:p>
    <w:p w14:paraId="5CBFDC02" w14:textId="22B19DB7" w:rsidR="006E206B" w:rsidRPr="00C95A10" w:rsidRDefault="006E206B" w:rsidP="006E206B">
      <w:pPr>
        <w:widowControl w:val="0"/>
        <w:numPr>
          <w:ilvl w:val="0"/>
          <w:numId w:val="30"/>
        </w:numPr>
        <w:spacing w:after="0" w:line="360" w:lineRule="auto"/>
        <w:ind w:left="0" w:firstLine="709"/>
        <w:contextualSpacing/>
        <w:jc w:val="both"/>
        <w:rPr>
          <w:rFonts w:ascii="Times New Roman" w:eastAsia="Calibri" w:hAnsi="Times New Roman" w:cs="Times New Roman"/>
          <w:sz w:val="28"/>
          <w:szCs w:val="28"/>
        </w:rPr>
      </w:pPr>
      <w:r w:rsidRPr="00C95A10">
        <w:rPr>
          <w:rFonts w:ascii="Times New Roman" w:eastAsia="Calibri" w:hAnsi="Times New Roman" w:cs="Times New Roman"/>
          <w:sz w:val="28"/>
          <w:szCs w:val="28"/>
        </w:rPr>
        <w:t>Яковлева Г.В. Содержание и организация инновационной деятельности в со</w:t>
      </w:r>
      <w:r w:rsidRPr="00C95A10">
        <w:rPr>
          <w:rFonts w:ascii="Times New Roman" w:eastAsia="Calibri" w:hAnsi="Times New Roman" w:cs="Times New Roman"/>
          <w:sz w:val="28"/>
          <w:szCs w:val="28"/>
        </w:rPr>
        <w:softHyphen/>
        <w:t>временном дошкольном образовательном учреждении // Инновационные про</w:t>
      </w:r>
      <w:r w:rsidRPr="00C95A10">
        <w:rPr>
          <w:rFonts w:ascii="Times New Roman" w:eastAsia="Calibri" w:hAnsi="Times New Roman" w:cs="Times New Roman"/>
          <w:sz w:val="28"/>
          <w:szCs w:val="28"/>
        </w:rPr>
        <w:softHyphen/>
        <w:t>екты и программы в образовании. 2016. №4. URL: https://cyberleninka.ru/article/n/soderzhanie-i-organizatsiya-innovatsionnoy-deyatelnosti-v-sovremennom-doshkolnom-obrazovatelnom-uchrezhdenii-2 (дата обращения: 15.</w:t>
      </w:r>
      <w:r w:rsidR="007E5E96">
        <w:rPr>
          <w:rFonts w:ascii="Times New Roman" w:eastAsia="Calibri" w:hAnsi="Times New Roman" w:cs="Times New Roman"/>
          <w:sz w:val="28"/>
          <w:szCs w:val="28"/>
        </w:rPr>
        <w:t>10</w:t>
      </w:r>
      <w:r w:rsidRPr="00C95A10">
        <w:rPr>
          <w:rFonts w:ascii="Times New Roman" w:eastAsia="Calibri" w:hAnsi="Times New Roman" w:cs="Times New Roman"/>
          <w:sz w:val="28"/>
          <w:szCs w:val="28"/>
        </w:rPr>
        <w:t xml:space="preserve">.2020 г.). </w:t>
      </w:r>
    </w:p>
    <w:p w14:paraId="476832EF" w14:textId="77777777" w:rsidR="006E206B" w:rsidRPr="00C95A10" w:rsidRDefault="006E206B" w:rsidP="006E206B">
      <w:pPr>
        <w:widowControl w:val="0"/>
        <w:spacing w:after="160" w:line="360" w:lineRule="auto"/>
        <w:contextualSpacing/>
        <w:jc w:val="center"/>
        <w:rPr>
          <w:rFonts w:ascii="Times New Roman" w:eastAsia="Calibri" w:hAnsi="Times New Roman" w:cs="Times New Roman"/>
          <w:sz w:val="28"/>
          <w:szCs w:val="28"/>
        </w:rPr>
      </w:pPr>
    </w:p>
    <w:p w14:paraId="2D8AC2DA" w14:textId="0376DE7C" w:rsidR="001532EC" w:rsidRPr="00C95A10" w:rsidRDefault="001532EC">
      <w:pPr>
        <w:rPr>
          <w:rFonts w:ascii="Times New Roman" w:hAnsi="Times New Roman" w:cs="Times New Roman"/>
          <w:b/>
          <w:bCs/>
          <w:sz w:val="28"/>
        </w:rPr>
      </w:pPr>
    </w:p>
    <w:p w14:paraId="02769FD5" w14:textId="77777777" w:rsidR="006E206B" w:rsidRPr="00C95A10" w:rsidRDefault="006E206B">
      <w:pPr>
        <w:rPr>
          <w:rFonts w:ascii="Times New Roman" w:hAnsi="Times New Roman" w:cs="Times New Roman"/>
          <w:b/>
          <w:bCs/>
          <w:sz w:val="28"/>
        </w:rPr>
      </w:pPr>
      <w:r w:rsidRPr="00C95A10">
        <w:rPr>
          <w:rFonts w:ascii="Times New Roman" w:hAnsi="Times New Roman" w:cs="Times New Roman"/>
          <w:b/>
          <w:bCs/>
          <w:sz w:val="28"/>
        </w:rPr>
        <w:br w:type="page"/>
      </w:r>
    </w:p>
    <w:p w14:paraId="6D3F3E23" w14:textId="2DCF3D7D" w:rsidR="001532EC" w:rsidRPr="00A8771E" w:rsidRDefault="001532EC" w:rsidP="00A8771E">
      <w:pPr>
        <w:pStyle w:val="Heading1"/>
        <w:jc w:val="center"/>
        <w:rPr>
          <w:sz w:val="28"/>
        </w:rPr>
      </w:pPr>
      <w:bookmarkStart w:id="20" w:name="_Toc57564038"/>
      <w:r w:rsidRPr="00A8771E">
        <w:rPr>
          <w:sz w:val="28"/>
        </w:rPr>
        <w:lastRenderedPageBreak/>
        <w:t>Приложения</w:t>
      </w:r>
      <w:bookmarkEnd w:id="20"/>
    </w:p>
    <w:p w14:paraId="003A6566" w14:textId="21FFD119" w:rsidR="001532EC" w:rsidRPr="00C95A10" w:rsidRDefault="001532EC" w:rsidP="001532EC">
      <w:pPr>
        <w:spacing w:after="0" w:line="360" w:lineRule="auto"/>
        <w:jc w:val="right"/>
        <w:rPr>
          <w:rFonts w:ascii="Times New Roman" w:hAnsi="Times New Roman" w:cs="Times New Roman"/>
          <w:sz w:val="28"/>
        </w:rPr>
      </w:pPr>
      <w:r w:rsidRPr="00C95A10">
        <w:rPr>
          <w:rFonts w:ascii="Times New Roman" w:hAnsi="Times New Roman" w:cs="Times New Roman"/>
          <w:sz w:val="28"/>
        </w:rPr>
        <w:t>Приложение 1</w:t>
      </w:r>
    </w:p>
    <w:p w14:paraId="6E05634D" w14:textId="308DC501" w:rsidR="001532EC" w:rsidRPr="00C95A10" w:rsidRDefault="001532EC" w:rsidP="001532EC">
      <w:pPr>
        <w:spacing w:after="0" w:line="360" w:lineRule="auto"/>
        <w:jc w:val="center"/>
        <w:rPr>
          <w:rFonts w:ascii="Times New Roman" w:hAnsi="Times New Roman" w:cs="Times New Roman"/>
          <w:sz w:val="28"/>
        </w:rPr>
      </w:pPr>
      <w:r w:rsidRPr="00C95A10">
        <w:rPr>
          <w:rFonts w:ascii="Times New Roman" w:hAnsi="Times New Roman" w:cs="Times New Roman"/>
          <w:sz w:val="28"/>
        </w:rPr>
        <w:t>Бюджетные кружки разной направленности</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532"/>
        <w:gridCol w:w="2186"/>
        <w:gridCol w:w="2067"/>
        <w:gridCol w:w="2197"/>
      </w:tblGrid>
      <w:tr w:rsidR="001532EC" w:rsidRPr="00C95A10" w14:paraId="7F216F86" w14:textId="77777777" w:rsidTr="00835493">
        <w:tc>
          <w:tcPr>
            <w:tcW w:w="445" w:type="dxa"/>
            <w:shd w:val="clear" w:color="auto" w:fill="auto"/>
          </w:tcPr>
          <w:p w14:paraId="210FCF41"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         №</w:t>
            </w:r>
          </w:p>
        </w:tc>
        <w:tc>
          <w:tcPr>
            <w:tcW w:w="2532" w:type="dxa"/>
            <w:shd w:val="clear" w:color="auto" w:fill="auto"/>
          </w:tcPr>
          <w:p w14:paraId="768EBF8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Название кружка </w:t>
            </w:r>
          </w:p>
        </w:tc>
        <w:tc>
          <w:tcPr>
            <w:tcW w:w="2186" w:type="dxa"/>
            <w:shd w:val="clear" w:color="auto" w:fill="auto"/>
          </w:tcPr>
          <w:p w14:paraId="5D55E8B1"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группы, возраст</w:t>
            </w:r>
          </w:p>
        </w:tc>
        <w:tc>
          <w:tcPr>
            <w:tcW w:w="2067" w:type="dxa"/>
            <w:shd w:val="clear" w:color="auto" w:fill="auto"/>
          </w:tcPr>
          <w:p w14:paraId="43CCC1EA"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Ф.И.О руководителя кружка</w:t>
            </w:r>
          </w:p>
        </w:tc>
        <w:tc>
          <w:tcPr>
            <w:tcW w:w="2197" w:type="dxa"/>
            <w:shd w:val="clear" w:color="auto" w:fill="auto"/>
          </w:tcPr>
          <w:p w14:paraId="21381244"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Количество детей </w:t>
            </w:r>
          </w:p>
        </w:tc>
      </w:tr>
      <w:tr w:rsidR="001532EC" w:rsidRPr="00C95A10" w14:paraId="54C8A8CC" w14:textId="77777777" w:rsidTr="00835493">
        <w:tc>
          <w:tcPr>
            <w:tcW w:w="445" w:type="dxa"/>
            <w:shd w:val="clear" w:color="auto" w:fill="auto"/>
          </w:tcPr>
          <w:p w14:paraId="40C06A0E"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1</w:t>
            </w:r>
          </w:p>
        </w:tc>
        <w:tc>
          <w:tcPr>
            <w:tcW w:w="2532" w:type="dxa"/>
            <w:shd w:val="clear" w:color="auto" w:fill="auto"/>
          </w:tcPr>
          <w:p w14:paraId="30B17706"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Сенсорное воспитание в раннего дошкольного возраста.</w:t>
            </w:r>
          </w:p>
        </w:tc>
        <w:tc>
          <w:tcPr>
            <w:tcW w:w="2186" w:type="dxa"/>
            <w:shd w:val="clear" w:color="auto" w:fill="auto"/>
          </w:tcPr>
          <w:p w14:paraId="232FF627"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1,5-3лет, </w:t>
            </w:r>
          </w:p>
          <w:p w14:paraId="0202E8E6"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1</w:t>
            </w:r>
          </w:p>
        </w:tc>
        <w:tc>
          <w:tcPr>
            <w:tcW w:w="2067" w:type="dxa"/>
            <w:shd w:val="clear" w:color="auto" w:fill="auto"/>
          </w:tcPr>
          <w:p w14:paraId="44AD71E8"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Алёхина М.В.</w:t>
            </w:r>
          </w:p>
        </w:tc>
        <w:tc>
          <w:tcPr>
            <w:tcW w:w="2197" w:type="dxa"/>
            <w:shd w:val="clear" w:color="auto" w:fill="auto"/>
          </w:tcPr>
          <w:p w14:paraId="4CF7AD85"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26 чел..</w:t>
            </w:r>
          </w:p>
        </w:tc>
      </w:tr>
      <w:tr w:rsidR="001532EC" w:rsidRPr="00C95A10" w14:paraId="295F1CB3" w14:textId="77777777" w:rsidTr="00835493">
        <w:tc>
          <w:tcPr>
            <w:tcW w:w="445" w:type="dxa"/>
            <w:shd w:val="clear" w:color="auto" w:fill="auto"/>
          </w:tcPr>
          <w:p w14:paraId="3100800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2</w:t>
            </w:r>
          </w:p>
        </w:tc>
        <w:tc>
          <w:tcPr>
            <w:tcW w:w="2532" w:type="dxa"/>
            <w:shd w:val="clear" w:color="auto" w:fill="auto"/>
          </w:tcPr>
          <w:p w14:paraId="7B3BCE20"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Кружок изобразительного искусства «Акварелька»  </w:t>
            </w:r>
          </w:p>
        </w:tc>
        <w:tc>
          <w:tcPr>
            <w:tcW w:w="2186" w:type="dxa"/>
            <w:shd w:val="clear" w:color="auto" w:fill="auto"/>
          </w:tcPr>
          <w:p w14:paraId="405F9610"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4-5 лет, </w:t>
            </w:r>
          </w:p>
          <w:p w14:paraId="2E0CC825"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2</w:t>
            </w:r>
          </w:p>
        </w:tc>
        <w:tc>
          <w:tcPr>
            <w:tcW w:w="2067" w:type="dxa"/>
            <w:shd w:val="clear" w:color="auto" w:fill="auto"/>
          </w:tcPr>
          <w:p w14:paraId="3B66EF3C"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Медведева Т.А.</w:t>
            </w:r>
          </w:p>
          <w:p w14:paraId="76F4A8AF"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w:t>
            </w:r>
          </w:p>
        </w:tc>
        <w:tc>
          <w:tcPr>
            <w:tcW w:w="2197" w:type="dxa"/>
            <w:shd w:val="clear" w:color="auto" w:fill="auto"/>
          </w:tcPr>
          <w:p w14:paraId="22F84440"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34 чел..</w:t>
            </w:r>
          </w:p>
        </w:tc>
      </w:tr>
      <w:tr w:rsidR="001532EC" w:rsidRPr="00C95A10" w14:paraId="7ED4A9E7" w14:textId="77777777" w:rsidTr="00835493">
        <w:tc>
          <w:tcPr>
            <w:tcW w:w="445" w:type="dxa"/>
            <w:shd w:val="clear" w:color="auto" w:fill="auto"/>
          </w:tcPr>
          <w:p w14:paraId="40DCC38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w:t>
            </w:r>
          </w:p>
        </w:tc>
        <w:tc>
          <w:tcPr>
            <w:tcW w:w="2532" w:type="dxa"/>
            <w:shd w:val="clear" w:color="auto" w:fill="auto"/>
          </w:tcPr>
          <w:p w14:paraId="7045532D"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Кружок эмоциональное развитие детей по средствам музыки «Музыкальная шкатулка»</w:t>
            </w:r>
          </w:p>
        </w:tc>
        <w:tc>
          <w:tcPr>
            <w:tcW w:w="2186" w:type="dxa"/>
            <w:shd w:val="clear" w:color="auto" w:fill="auto"/>
          </w:tcPr>
          <w:p w14:paraId="2E94D657"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Для детей 5-6 лет,</w:t>
            </w:r>
          </w:p>
          <w:p w14:paraId="1EEF9E26"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4</w:t>
            </w:r>
          </w:p>
        </w:tc>
        <w:tc>
          <w:tcPr>
            <w:tcW w:w="2067" w:type="dxa"/>
            <w:shd w:val="clear" w:color="auto" w:fill="auto"/>
          </w:tcPr>
          <w:p w14:paraId="6992E9C6"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Улиханян Т.Э. </w:t>
            </w:r>
          </w:p>
        </w:tc>
        <w:tc>
          <w:tcPr>
            <w:tcW w:w="2197" w:type="dxa"/>
            <w:shd w:val="clear" w:color="auto" w:fill="auto"/>
          </w:tcPr>
          <w:p w14:paraId="441F4631"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30 чел..</w:t>
            </w:r>
          </w:p>
        </w:tc>
      </w:tr>
      <w:tr w:rsidR="001532EC" w:rsidRPr="00C95A10" w14:paraId="56B5191F" w14:textId="77777777" w:rsidTr="00835493">
        <w:tc>
          <w:tcPr>
            <w:tcW w:w="445" w:type="dxa"/>
            <w:shd w:val="clear" w:color="auto" w:fill="auto"/>
          </w:tcPr>
          <w:p w14:paraId="3F86F688"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4</w:t>
            </w:r>
          </w:p>
        </w:tc>
        <w:tc>
          <w:tcPr>
            <w:tcW w:w="2532" w:type="dxa"/>
            <w:shd w:val="clear" w:color="auto" w:fill="auto"/>
          </w:tcPr>
          <w:p w14:paraId="37ACA3BC"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Кружок технической направленности «Оригами» </w:t>
            </w:r>
          </w:p>
        </w:tc>
        <w:tc>
          <w:tcPr>
            <w:tcW w:w="2186" w:type="dxa"/>
            <w:shd w:val="clear" w:color="auto" w:fill="auto"/>
          </w:tcPr>
          <w:p w14:paraId="7512457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Для детей 5-6 лет,</w:t>
            </w:r>
          </w:p>
          <w:p w14:paraId="58FF4B08"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5</w:t>
            </w:r>
          </w:p>
        </w:tc>
        <w:tc>
          <w:tcPr>
            <w:tcW w:w="2067" w:type="dxa"/>
            <w:shd w:val="clear" w:color="auto" w:fill="auto"/>
          </w:tcPr>
          <w:p w14:paraId="54EE4E4B"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Макеева Н.А.</w:t>
            </w:r>
          </w:p>
        </w:tc>
        <w:tc>
          <w:tcPr>
            <w:tcW w:w="2197" w:type="dxa"/>
            <w:shd w:val="clear" w:color="auto" w:fill="auto"/>
          </w:tcPr>
          <w:p w14:paraId="553E6BA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31 чел..</w:t>
            </w:r>
          </w:p>
        </w:tc>
      </w:tr>
      <w:tr w:rsidR="001532EC" w:rsidRPr="00C95A10" w14:paraId="080608AD" w14:textId="77777777" w:rsidTr="00835493">
        <w:tc>
          <w:tcPr>
            <w:tcW w:w="445" w:type="dxa"/>
            <w:shd w:val="clear" w:color="auto" w:fill="auto"/>
          </w:tcPr>
          <w:p w14:paraId="7C91953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5</w:t>
            </w:r>
          </w:p>
        </w:tc>
        <w:tc>
          <w:tcPr>
            <w:tcW w:w="2532" w:type="dxa"/>
            <w:shd w:val="clear" w:color="auto" w:fill="auto"/>
          </w:tcPr>
          <w:p w14:paraId="7816992D"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Математический кружок «Весёлый счет»</w:t>
            </w:r>
          </w:p>
        </w:tc>
        <w:tc>
          <w:tcPr>
            <w:tcW w:w="2186" w:type="dxa"/>
            <w:shd w:val="clear" w:color="auto" w:fill="auto"/>
          </w:tcPr>
          <w:p w14:paraId="15FF3BBA"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6-7 лет, </w:t>
            </w:r>
          </w:p>
          <w:p w14:paraId="7BA30317"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6</w:t>
            </w:r>
          </w:p>
        </w:tc>
        <w:tc>
          <w:tcPr>
            <w:tcW w:w="2067" w:type="dxa"/>
            <w:shd w:val="clear" w:color="auto" w:fill="auto"/>
          </w:tcPr>
          <w:p w14:paraId="37BA963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Павлова К.В.</w:t>
            </w:r>
          </w:p>
        </w:tc>
        <w:tc>
          <w:tcPr>
            <w:tcW w:w="2197" w:type="dxa"/>
            <w:shd w:val="clear" w:color="auto" w:fill="auto"/>
          </w:tcPr>
          <w:p w14:paraId="0C21CEC5"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36 чел..</w:t>
            </w:r>
          </w:p>
        </w:tc>
      </w:tr>
      <w:tr w:rsidR="001532EC" w:rsidRPr="00C95A10" w14:paraId="16270CE6" w14:textId="77777777" w:rsidTr="00835493">
        <w:tc>
          <w:tcPr>
            <w:tcW w:w="445" w:type="dxa"/>
            <w:shd w:val="clear" w:color="auto" w:fill="auto"/>
          </w:tcPr>
          <w:p w14:paraId="6A8795A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6</w:t>
            </w:r>
          </w:p>
        </w:tc>
        <w:tc>
          <w:tcPr>
            <w:tcW w:w="2532" w:type="dxa"/>
            <w:shd w:val="clear" w:color="auto" w:fill="auto"/>
          </w:tcPr>
          <w:p w14:paraId="6E8552CD"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Кружок нетрадиционного рисования «Цветные ладошки» </w:t>
            </w:r>
          </w:p>
        </w:tc>
        <w:tc>
          <w:tcPr>
            <w:tcW w:w="2186" w:type="dxa"/>
            <w:shd w:val="clear" w:color="auto" w:fill="auto"/>
          </w:tcPr>
          <w:p w14:paraId="0BC67D95"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3-4 лет, </w:t>
            </w:r>
          </w:p>
          <w:p w14:paraId="58CC816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7</w:t>
            </w:r>
          </w:p>
          <w:p w14:paraId="388C9F03"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 </w:t>
            </w:r>
          </w:p>
        </w:tc>
        <w:tc>
          <w:tcPr>
            <w:tcW w:w="2067" w:type="dxa"/>
            <w:shd w:val="clear" w:color="auto" w:fill="auto"/>
          </w:tcPr>
          <w:p w14:paraId="05BD0D16"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Карманова Н.В.</w:t>
            </w:r>
          </w:p>
        </w:tc>
        <w:tc>
          <w:tcPr>
            <w:tcW w:w="2197" w:type="dxa"/>
            <w:shd w:val="clear" w:color="auto" w:fill="auto"/>
          </w:tcPr>
          <w:p w14:paraId="40ABB40C"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33 чел..</w:t>
            </w:r>
          </w:p>
        </w:tc>
      </w:tr>
      <w:tr w:rsidR="001532EC" w:rsidRPr="00C95A10" w14:paraId="109F0030" w14:textId="77777777" w:rsidTr="00835493">
        <w:tc>
          <w:tcPr>
            <w:tcW w:w="445" w:type="dxa"/>
            <w:shd w:val="clear" w:color="auto" w:fill="auto"/>
          </w:tcPr>
          <w:p w14:paraId="7326938A"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7</w:t>
            </w:r>
          </w:p>
        </w:tc>
        <w:tc>
          <w:tcPr>
            <w:tcW w:w="2532" w:type="dxa"/>
            <w:shd w:val="clear" w:color="auto" w:fill="auto"/>
          </w:tcPr>
          <w:p w14:paraId="29F719FB"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Кружок технической направленности «LEGO конструирование»</w:t>
            </w:r>
          </w:p>
        </w:tc>
        <w:tc>
          <w:tcPr>
            <w:tcW w:w="2186" w:type="dxa"/>
            <w:shd w:val="clear" w:color="auto" w:fill="auto"/>
          </w:tcPr>
          <w:p w14:paraId="07AC8DF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6-7 лет, </w:t>
            </w:r>
          </w:p>
          <w:p w14:paraId="01CF507E"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6</w:t>
            </w:r>
          </w:p>
        </w:tc>
        <w:tc>
          <w:tcPr>
            <w:tcW w:w="2067" w:type="dxa"/>
            <w:shd w:val="clear" w:color="auto" w:fill="auto"/>
          </w:tcPr>
          <w:p w14:paraId="094FACBF"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Екимова М.В.</w:t>
            </w:r>
          </w:p>
        </w:tc>
        <w:tc>
          <w:tcPr>
            <w:tcW w:w="2197" w:type="dxa"/>
            <w:shd w:val="clear" w:color="auto" w:fill="auto"/>
          </w:tcPr>
          <w:p w14:paraId="50A2CCFE"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20 чел.</w:t>
            </w:r>
          </w:p>
        </w:tc>
      </w:tr>
      <w:tr w:rsidR="001532EC" w:rsidRPr="00C95A10" w14:paraId="1E6EAD11" w14:textId="77777777" w:rsidTr="00835493">
        <w:tc>
          <w:tcPr>
            <w:tcW w:w="445" w:type="dxa"/>
            <w:shd w:val="clear" w:color="auto" w:fill="auto"/>
          </w:tcPr>
          <w:p w14:paraId="3ED6E66A"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8</w:t>
            </w:r>
          </w:p>
        </w:tc>
        <w:tc>
          <w:tcPr>
            <w:tcW w:w="2532" w:type="dxa"/>
            <w:shd w:val="clear" w:color="auto" w:fill="auto"/>
          </w:tcPr>
          <w:p w14:paraId="55523418"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Кружок «Правила хорошего поведения»</w:t>
            </w:r>
          </w:p>
        </w:tc>
        <w:tc>
          <w:tcPr>
            <w:tcW w:w="2186" w:type="dxa"/>
            <w:shd w:val="clear" w:color="auto" w:fill="auto"/>
          </w:tcPr>
          <w:p w14:paraId="4DA5506A"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Для детей 5-6 лет, </w:t>
            </w:r>
          </w:p>
          <w:p w14:paraId="5A0AC839"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3</w:t>
            </w:r>
          </w:p>
          <w:p w14:paraId="6AB02B1D" w14:textId="77777777" w:rsidR="001532EC" w:rsidRPr="00C95A10" w:rsidRDefault="001532EC" w:rsidP="00EE60F6">
            <w:pPr>
              <w:rPr>
                <w:rFonts w:ascii="Times New Roman" w:hAnsi="Times New Roman" w:cs="Times New Roman"/>
                <w:bCs/>
                <w:sz w:val="24"/>
                <w:szCs w:val="24"/>
              </w:rPr>
            </w:pPr>
          </w:p>
        </w:tc>
        <w:tc>
          <w:tcPr>
            <w:tcW w:w="2067" w:type="dxa"/>
            <w:shd w:val="clear" w:color="auto" w:fill="auto"/>
          </w:tcPr>
          <w:p w14:paraId="0372F3C5"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lastRenderedPageBreak/>
              <w:t>Аксенова А.В</w:t>
            </w:r>
          </w:p>
        </w:tc>
        <w:tc>
          <w:tcPr>
            <w:tcW w:w="2197" w:type="dxa"/>
            <w:shd w:val="clear" w:color="auto" w:fill="auto"/>
          </w:tcPr>
          <w:p w14:paraId="6BFE862F"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31 чел..</w:t>
            </w:r>
          </w:p>
        </w:tc>
      </w:tr>
      <w:tr w:rsidR="001532EC" w:rsidRPr="00C95A10" w14:paraId="3BB72EC4" w14:textId="77777777" w:rsidTr="00835493">
        <w:tc>
          <w:tcPr>
            <w:tcW w:w="445" w:type="dxa"/>
            <w:shd w:val="clear" w:color="auto" w:fill="auto"/>
          </w:tcPr>
          <w:p w14:paraId="16F21F8C"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9</w:t>
            </w:r>
          </w:p>
        </w:tc>
        <w:tc>
          <w:tcPr>
            <w:tcW w:w="2532" w:type="dxa"/>
            <w:shd w:val="clear" w:color="auto" w:fill="auto"/>
          </w:tcPr>
          <w:p w14:paraId="61B10471"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Кружок технической направленности «Технознайка»</w:t>
            </w:r>
          </w:p>
        </w:tc>
        <w:tc>
          <w:tcPr>
            <w:tcW w:w="2186" w:type="dxa"/>
            <w:shd w:val="clear" w:color="auto" w:fill="auto"/>
          </w:tcPr>
          <w:p w14:paraId="5F0440EF"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Для детей 5-6 лет,</w:t>
            </w:r>
          </w:p>
          <w:p w14:paraId="413C0184"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Группа № 5</w:t>
            </w:r>
          </w:p>
        </w:tc>
        <w:tc>
          <w:tcPr>
            <w:tcW w:w="2067" w:type="dxa"/>
            <w:shd w:val="clear" w:color="auto" w:fill="auto"/>
          </w:tcPr>
          <w:p w14:paraId="361305FC"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 xml:space="preserve">Лазарева </w:t>
            </w:r>
          </w:p>
        </w:tc>
        <w:tc>
          <w:tcPr>
            <w:tcW w:w="2197" w:type="dxa"/>
            <w:shd w:val="clear" w:color="auto" w:fill="auto"/>
          </w:tcPr>
          <w:p w14:paraId="12D97701" w14:textId="77777777" w:rsidR="001532EC" w:rsidRPr="00C95A10" w:rsidRDefault="001532EC" w:rsidP="00EE60F6">
            <w:pPr>
              <w:rPr>
                <w:rFonts w:ascii="Times New Roman" w:hAnsi="Times New Roman" w:cs="Times New Roman"/>
                <w:bCs/>
                <w:sz w:val="24"/>
                <w:szCs w:val="24"/>
              </w:rPr>
            </w:pPr>
            <w:r w:rsidRPr="00C95A10">
              <w:rPr>
                <w:rFonts w:ascii="Times New Roman" w:hAnsi="Times New Roman" w:cs="Times New Roman"/>
                <w:bCs/>
                <w:sz w:val="24"/>
                <w:szCs w:val="24"/>
              </w:rPr>
              <w:t>31 чел.</w:t>
            </w:r>
          </w:p>
        </w:tc>
      </w:tr>
      <w:tr w:rsidR="00835493" w:rsidRPr="00C95A10" w14:paraId="5640CACA" w14:textId="77777777" w:rsidTr="00835493">
        <w:tc>
          <w:tcPr>
            <w:tcW w:w="445" w:type="dxa"/>
            <w:shd w:val="clear" w:color="auto" w:fill="auto"/>
          </w:tcPr>
          <w:p w14:paraId="54239582" w14:textId="77777777" w:rsidR="00835493" w:rsidRPr="00C95A10" w:rsidRDefault="00835493" w:rsidP="00EE60F6">
            <w:pPr>
              <w:rPr>
                <w:rFonts w:ascii="Times New Roman" w:hAnsi="Times New Roman" w:cs="Times New Roman"/>
                <w:bCs/>
                <w:sz w:val="24"/>
                <w:szCs w:val="24"/>
              </w:rPr>
            </w:pPr>
          </w:p>
        </w:tc>
        <w:tc>
          <w:tcPr>
            <w:tcW w:w="2532" w:type="dxa"/>
            <w:shd w:val="clear" w:color="auto" w:fill="auto"/>
          </w:tcPr>
          <w:p w14:paraId="742B70AB" w14:textId="272378F9" w:rsidR="00835493" w:rsidRPr="00C95A10" w:rsidRDefault="00835493" w:rsidP="00EE60F6">
            <w:pPr>
              <w:rPr>
                <w:rFonts w:ascii="Times New Roman" w:hAnsi="Times New Roman" w:cs="Times New Roman"/>
                <w:bCs/>
                <w:sz w:val="24"/>
                <w:szCs w:val="24"/>
              </w:rPr>
            </w:pPr>
            <w:r w:rsidRPr="00C95A10">
              <w:rPr>
                <w:rFonts w:ascii="Times New Roman" w:hAnsi="Times New Roman" w:cs="Times New Roman"/>
                <w:bCs/>
                <w:sz w:val="24"/>
                <w:szCs w:val="24"/>
              </w:rPr>
              <w:t>Итого</w:t>
            </w:r>
          </w:p>
        </w:tc>
        <w:tc>
          <w:tcPr>
            <w:tcW w:w="2186" w:type="dxa"/>
            <w:shd w:val="clear" w:color="auto" w:fill="auto"/>
          </w:tcPr>
          <w:p w14:paraId="418E4529" w14:textId="77777777" w:rsidR="00835493" w:rsidRPr="00C95A10" w:rsidRDefault="00835493" w:rsidP="00EE60F6">
            <w:pPr>
              <w:rPr>
                <w:rFonts w:ascii="Times New Roman" w:hAnsi="Times New Roman" w:cs="Times New Roman"/>
                <w:bCs/>
                <w:sz w:val="24"/>
                <w:szCs w:val="24"/>
              </w:rPr>
            </w:pPr>
          </w:p>
        </w:tc>
        <w:tc>
          <w:tcPr>
            <w:tcW w:w="2067" w:type="dxa"/>
            <w:shd w:val="clear" w:color="auto" w:fill="auto"/>
          </w:tcPr>
          <w:p w14:paraId="0A00053F" w14:textId="77777777" w:rsidR="00835493" w:rsidRPr="00C95A10" w:rsidRDefault="00835493" w:rsidP="00EE60F6">
            <w:pPr>
              <w:rPr>
                <w:rFonts w:ascii="Times New Roman" w:hAnsi="Times New Roman" w:cs="Times New Roman"/>
                <w:bCs/>
                <w:sz w:val="24"/>
                <w:szCs w:val="24"/>
              </w:rPr>
            </w:pPr>
          </w:p>
        </w:tc>
        <w:tc>
          <w:tcPr>
            <w:tcW w:w="2197" w:type="dxa"/>
            <w:shd w:val="clear" w:color="auto" w:fill="auto"/>
          </w:tcPr>
          <w:p w14:paraId="3DD60313" w14:textId="3939CF5C" w:rsidR="00835493" w:rsidRPr="00C95A10" w:rsidRDefault="00835493" w:rsidP="00EE60F6">
            <w:pPr>
              <w:rPr>
                <w:rFonts w:ascii="Times New Roman" w:hAnsi="Times New Roman" w:cs="Times New Roman"/>
                <w:bCs/>
                <w:sz w:val="24"/>
                <w:szCs w:val="24"/>
              </w:rPr>
            </w:pPr>
            <w:r w:rsidRPr="00C95A10">
              <w:rPr>
                <w:rFonts w:ascii="Times New Roman" w:hAnsi="Times New Roman" w:cs="Times New Roman"/>
                <w:bCs/>
                <w:sz w:val="24"/>
                <w:szCs w:val="24"/>
              </w:rPr>
              <w:t>221 чел.</w:t>
            </w:r>
          </w:p>
        </w:tc>
      </w:tr>
    </w:tbl>
    <w:p w14:paraId="49CB8DE8" w14:textId="77777777" w:rsidR="001532EC" w:rsidRPr="00C95A10" w:rsidRDefault="001532EC" w:rsidP="00191C11">
      <w:pPr>
        <w:spacing w:after="0" w:line="360" w:lineRule="auto"/>
        <w:jc w:val="both"/>
        <w:rPr>
          <w:rFonts w:ascii="Times New Roman" w:hAnsi="Times New Roman" w:cs="Times New Roman"/>
          <w:b/>
          <w:bCs/>
          <w:sz w:val="28"/>
        </w:rPr>
      </w:pPr>
    </w:p>
    <w:sectPr w:rsidR="001532EC" w:rsidRPr="00C95A10" w:rsidSect="001A1966">
      <w:footerReference w:type="default" r:id="rId2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3D83A" w14:textId="77777777" w:rsidR="003F1B96" w:rsidRDefault="003F1B96" w:rsidP="00785C7A">
      <w:pPr>
        <w:spacing w:after="0" w:line="240" w:lineRule="auto"/>
      </w:pPr>
      <w:r>
        <w:separator/>
      </w:r>
    </w:p>
  </w:endnote>
  <w:endnote w:type="continuationSeparator" w:id="0">
    <w:p w14:paraId="56013A62" w14:textId="77777777" w:rsidR="003F1B96" w:rsidRDefault="003F1B96" w:rsidP="00785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4924353"/>
      <w:docPartObj>
        <w:docPartGallery w:val="Page Numbers (Bottom of Page)"/>
        <w:docPartUnique/>
      </w:docPartObj>
    </w:sdtPr>
    <w:sdtEndPr>
      <w:rPr>
        <w:noProof/>
      </w:rPr>
    </w:sdtEndPr>
    <w:sdtContent>
      <w:p w14:paraId="2907DF0F" w14:textId="134C4961" w:rsidR="001A1966" w:rsidRDefault="001A19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30B58D" w14:textId="77777777" w:rsidR="00EE60F6" w:rsidRDefault="00EE6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3D3FDC" w14:textId="77777777" w:rsidR="003F1B96" w:rsidRDefault="003F1B96" w:rsidP="00785C7A">
      <w:pPr>
        <w:spacing w:after="0" w:line="240" w:lineRule="auto"/>
      </w:pPr>
      <w:r>
        <w:separator/>
      </w:r>
    </w:p>
  </w:footnote>
  <w:footnote w:type="continuationSeparator" w:id="0">
    <w:p w14:paraId="217CA26F" w14:textId="77777777" w:rsidR="003F1B96" w:rsidRDefault="003F1B96" w:rsidP="00785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C6081"/>
    <w:multiLevelType w:val="hybridMultilevel"/>
    <w:tmpl w:val="0846B7D0"/>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15:restartNumberingAfterBreak="0">
    <w:nsid w:val="0959453A"/>
    <w:multiLevelType w:val="hybridMultilevel"/>
    <w:tmpl w:val="27F6557A"/>
    <w:lvl w:ilvl="0" w:tplc="60F894D4">
      <w:numFmt w:val="bullet"/>
      <w:lvlText w:val="*"/>
      <w:lvlJc w:val="left"/>
      <w:pPr>
        <w:ind w:left="720" w:hanging="360"/>
      </w:pPr>
      <w:rPr>
        <w:rFonts w:ascii="Times New Roman" w:eastAsia="Times New Roman" w:hAnsi="Times New Roman" w:cs="Times New Roman" w:hint="default"/>
        <w:w w:val="100"/>
        <w:sz w:val="24"/>
        <w:szCs w:val="24"/>
        <w:lang w:val="ru-RU" w:eastAsia="ru-RU" w:bidi="ru-RU"/>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03A68"/>
    <w:multiLevelType w:val="hybridMultilevel"/>
    <w:tmpl w:val="F374337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B7C4212"/>
    <w:multiLevelType w:val="hybridMultilevel"/>
    <w:tmpl w:val="D3DC4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F04140"/>
    <w:multiLevelType w:val="hybridMultilevel"/>
    <w:tmpl w:val="0F1E3D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B565F78"/>
    <w:multiLevelType w:val="hybridMultilevel"/>
    <w:tmpl w:val="A8DEF8A0"/>
    <w:lvl w:ilvl="0" w:tplc="F028EA1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1E7D54AB"/>
    <w:multiLevelType w:val="hybridMultilevel"/>
    <w:tmpl w:val="C2245F92"/>
    <w:lvl w:ilvl="0" w:tplc="BF34E37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1F7B73D6"/>
    <w:multiLevelType w:val="hybridMultilevel"/>
    <w:tmpl w:val="A2BA22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592F8B"/>
    <w:multiLevelType w:val="hybridMultilevel"/>
    <w:tmpl w:val="3612A5CE"/>
    <w:lvl w:ilvl="0" w:tplc="D080698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2735E18"/>
    <w:multiLevelType w:val="hybridMultilevel"/>
    <w:tmpl w:val="128CE29C"/>
    <w:lvl w:ilvl="0" w:tplc="A7889F3E">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0" w15:restartNumberingAfterBreak="0">
    <w:nsid w:val="277D3067"/>
    <w:multiLevelType w:val="hybridMultilevel"/>
    <w:tmpl w:val="9E162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5F2D52"/>
    <w:multiLevelType w:val="multilevel"/>
    <w:tmpl w:val="B24EEDE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4E432A"/>
    <w:multiLevelType w:val="hybridMultilevel"/>
    <w:tmpl w:val="E4AC4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7B6EC3"/>
    <w:multiLevelType w:val="multilevel"/>
    <w:tmpl w:val="EC78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DA7D42"/>
    <w:multiLevelType w:val="hybridMultilevel"/>
    <w:tmpl w:val="BA06F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9232E9"/>
    <w:multiLevelType w:val="multilevel"/>
    <w:tmpl w:val="7E82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7525C7"/>
    <w:multiLevelType w:val="hybridMultilevel"/>
    <w:tmpl w:val="15B668B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3568C8"/>
    <w:multiLevelType w:val="multilevel"/>
    <w:tmpl w:val="3B22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E3DE4"/>
    <w:multiLevelType w:val="hybridMultilevel"/>
    <w:tmpl w:val="1B3AE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CC4712"/>
    <w:multiLevelType w:val="multilevel"/>
    <w:tmpl w:val="8F94C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D10A2E"/>
    <w:multiLevelType w:val="hybridMultilevel"/>
    <w:tmpl w:val="94DA0768"/>
    <w:lvl w:ilvl="0" w:tplc="9DE836EA">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BC25E08"/>
    <w:multiLevelType w:val="multilevel"/>
    <w:tmpl w:val="4A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517D9B"/>
    <w:multiLevelType w:val="hybridMultilevel"/>
    <w:tmpl w:val="E5048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2F10D86"/>
    <w:multiLevelType w:val="multilevel"/>
    <w:tmpl w:val="20C6B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409B1"/>
    <w:multiLevelType w:val="hybridMultilevel"/>
    <w:tmpl w:val="72162C8A"/>
    <w:lvl w:ilvl="0" w:tplc="8B943A9A">
      <w:numFmt w:val="bullet"/>
      <w:lvlText w:val="•"/>
      <w:lvlJc w:val="left"/>
      <w:pPr>
        <w:ind w:left="1084" w:hanging="375"/>
      </w:pPr>
      <w:rPr>
        <w:rFonts w:ascii="Times New Roman" w:eastAsiaTheme="minorHAnsi" w:hAnsi="Times New Roman" w:cs="Times New Roman"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5" w15:restartNumberingAfterBreak="0">
    <w:nsid w:val="73EA2382"/>
    <w:multiLevelType w:val="hybridMultilevel"/>
    <w:tmpl w:val="0A945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437A29"/>
    <w:multiLevelType w:val="hybridMultilevel"/>
    <w:tmpl w:val="3F226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0F552D"/>
    <w:multiLevelType w:val="hybridMultilevel"/>
    <w:tmpl w:val="E53CE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337795"/>
    <w:multiLevelType w:val="multilevel"/>
    <w:tmpl w:val="BD725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964C8B"/>
    <w:multiLevelType w:val="multilevel"/>
    <w:tmpl w:val="868637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E513D73"/>
    <w:multiLevelType w:val="hybridMultilevel"/>
    <w:tmpl w:val="5E90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8"/>
  </w:num>
  <w:num w:numId="3">
    <w:abstractNumId w:val="21"/>
  </w:num>
  <w:num w:numId="4">
    <w:abstractNumId w:val="13"/>
  </w:num>
  <w:num w:numId="5">
    <w:abstractNumId w:val="23"/>
  </w:num>
  <w:num w:numId="6">
    <w:abstractNumId w:val="19"/>
  </w:num>
  <w:num w:numId="7">
    <w:abstractNumId w:val="15"/>
  </w:num>
  <w:num w:numId="8">
    <w:abstractNumId w:val="9"/>
  </w:num>
  <w:num w:numId="9">
    <w:abstractNumId w:val="24"/>
  </w:num>
  <w:num w:numId="10">
    <w:abstractNumId w:val="14"/>
  </w:num>
  <w:num w:numId="11">
    <w:abstractNumId w:val="8"/>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
  </w:num>
  <w:num w:numId="15">
    <w:abstractNumId w:val="0"/>
  </w:num>
  <w:num w:numId="16">
    <w:abstractNumId w:val="22"/>
  </w:num>
  <w:num w:numId="17">
    <w:abstractNumId w:val="10"/>
  </w:num>
  <w:num w:numId="18">
    <w:abstractNumId w:val="11"/>
  </w:num>
  <w:num w:numId="19">
    <w:abstractNumId w:val="16"/>
  </w:num>
  <w:num w:numId="20">
    <w:abstractNumId w:val="18"/>
  </w:num>
  <w:num w:numId="21">
    <w:abstractNumId w:val="27"/>
  </w:num>
  <w:num w:numId="22">
    <w:abstractNumId w:val="4"/>
  </w:num>
  <w:num w:numId="23">
    <w:abstractNumId w:val="12"/>
  </w:num>
  <w:num w:numId="24">
    <w:abstractNumId w:val="7"/>
  </w:num>
  <w:num w:numId="25">
    <w:abstractNumId w:val="26"/>
  </w:num>
  <w:num w:numId="26">
    <w:abstractNumId w:val="30"/>
  </w:num>
  <w:num w:numId="27">
    <w:abstractNumId w:val="2"/>
  </w:num>
  <w:num w:numId="28">
    <w:abstractNumId w:val="1"/>
  </w:num>
  <w:num w:numId="29">
    <w:abstractNumId w:val="6"/>
  </w:num>
  <w:num w:numId="30">
    <w:abstractNumId w:val="20"/>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11"/>
    <w:rsid w:val="00004C23"/>
    <w:rsid w:val="0001307C"/>
    <w:rsid w:val="00026586"/>
    <w:rsid w:val="00040CD0"/>
    <w:rsid w:val="000666B2"/>
    <w:rsid w:val="00074711"/>
    <w:rsid w:val="000B180D"/>
    <w:rsid w:val="000B427A"/>
    <w:rsid w:val="000E5552"/>
    <w:rsid w:val="0010368E"/>
    <w:rsid w:val="00145ABD"/>
    <w:rsid w:val="001532EC"/>
    <w:rsid w:val="00163138"/>
    <w:rsid w:val="001674ED"/>
    <w:rsid w:val="00185B70"/>
    <w:rsid w:val="00191C11"/>
    <w:rsid w:val="001A1966"/>
    <w:rsid w:val="001A1BEF"/>
    <w:rsid w:val="001B023C"/>
    <w:rsid w:val="001C4D1E"/>
    <w:rsid w:val="001D0529"/>
    <w:rsid w:val="001D0B43"/>
    <w:rsid w:val="001D16B2"/>
    <w:rsid w:val="001D6EFC"/>
    <w:rsid w:val="00212F9D"/>
    <w:rsid w:val="0022693F"/>
    <w:rsid w:val="00272AC1"/>
    <w:rsid w:val="00282372"/>
    <w:rsid w:val="0029040D"/>
    <w:rsid w:val="002B03E8"/>
    <w:rsid w:val="00336D67"/>
    <w:rsid w:val="00386D9C"/>
    <w:rsid w:val="003D2239"/>
    <w:rsid w:val="003F1B96"/>
    <w:rsid w:val="00430FE8"/>
    <w:rsid w:val="004423D3"/>
    <w:rsid w:val="004446BE"/>
    <w:rsid w:val="00445CF8"/>
    <w:rsid w:val="0046614A"/>
    <w:rsid w:val="00514B51"/>
    <w:rsid w:val="00520CE9"/>
    <w:rsid w:val="00563909"/>
    <w:rsid w:val="00566861"/>
    <w:rsid w:val="00570C6B"/>
    <w:rsid w:val="00571484"/>
    <w:rsid w:val="005722DA"/>
    <w:rsid w:val="00572BCE"/>
    <w:rsid w:val="005937C1"/>
    <w:rsid w:val="005D152E"/>
    <w:rsid w:val="005F40C0"/>
    <w:rsid w:val="0061140F"/>
    <w:rsid w:val="00696FE5"/>
    <w:rsid w:val="006B0791"/>
    <w:rsid w:val="006E206B"/>
    <w:rsid w:val="006F3628"/>
    <w:rsid w:val="006F5160"/>
    <w:rsid w:val="006F6180"/>
    <w:rsid w:val="00704BAB"/>
    <w:rsid w:val="00752221"/>
    <w:rsid w:val="00785C7A"/>
    <w:rsid w:val="007D3481"/>
    <w:rsid w:val="007E0956"/>
    <w:rsid w:val="007E5E96"/>
    <w:rsid w:val="007F06AB"/>
    <w:rsid w:val="00810080"/>
    <w:rsid w:val="00814083"/>
    <w:rsid w:val="00835493"/>
    <w:rsid w:val="008406D6"/>
    <w:rsid w:val="0084713F"/>
    <w:rsid w:val="008758E3"/>
    <w:rsid w:val="008820B9"/>
    <w:rsid w:val="008874C2"/>
    <w:rsid w:val="008A22F7"/>
    <w:rsid w:val="008C08F1"/>
    <w:rsid w:val="00902274"/>
    <w:rsid w:val="00914E9C"/>
    <w:rsid w:val="00920720"/>
    <w:rsid w:val="009455E0"/>
    <w:rsid w:val="00966424"/>
    <w:rsid w:val="00974426"/>
    <w:rsid w:val="009747D1"/>
    <w:rsid w:val="00977C33"/>
    <w:rsid w:val="0098159A"/>
    <w:rsid w:val="009B56A1"/>
    <w:rsid w:val="009B5DEC"/>
    <w:rsid w:val="00A201C5"/>
    <w:rsid w:val="00A355F9"/>
    <w:rsid w:val="00A42601"/>
    <w:rsid w:val="00A55C9F"/>
    <w:rsid w:val="00A73446"/>
    <w:rsid w:val="00A8771E"/>
    <w:rsid w:val="00AF2372"/>
    <w:rsid w:val="00AF69B6"/>
    <w:rsid w:val="00AF756A"/>
    <w:rsid w:val="00B24333"/>
    <w:rsid w:val="00B27328"/>
    <w:rsid w:val="00B55F3C"/>
    <w:rsid w:val="00B86F3B"/>
    <w:rsid w:val="00BA3A68"/>
    <w:rsid w:val="00BE112C"/>
    <w:rsid w:val="00C00CF8"/>
    <w:rsid w:val="00C272BC"/>
    <w:rsid w:val="00C5113C"/>
    <w:rsid w:val="00C53B28"/>
    <w:rsid w:val="00C679FE"/>
    <w:rsid w:val="00C87306"/>
    <w:rsid w:val="00C95A10"/>
    <w:rsid w:val="00CD20F2"/>
    <w:rsid w:val="00CE713D"/>
    <w:rsid w:val="00CF77DD"/>
    <w:rsid w:val="00D20914"/>
    <w:rsid w:val="00D6502B"/>
    <w:rsid w:val="00D6778C"/>
    <w:rsid w:val="00D72F6A"/>
    <w:rsid w:val="00DA0D10"/>
    <w:rsid w:val="00DA6551"/>
    <w:rsid w:val="00DA77A0"/>
    <w:rsid w:val="00DE2591"/>
    <w:rsid w:val="00E05244"/>
    <w:rsid w:val="00E07404"/>
    <w:rsid w:val="00E16391"/>
    <w:rsid w:val="00E2567C"/>
    <w:rsid w:val="00E34666"/>
    <w:rsid w:val="00E42928"/>
    <w:rsid w:val="00E456AD"/>
    <w:rsid w:val="00E5069E"/>
    <w:rsid w:val="00E92E92"/>
    <w:rsid w:val="00EC10B4"/>
    <w:rsid w:val="00EC3035"/>
    <w:rsid w:val="00EC5455"/>
    <w:rsid w:val="00EE60F6"/>
    <w:rsid w:val="00EE6D95"/>
    <w:rsid w:val="00EF3CD6"/>
    <w:rsid w:val="00F15381"/>
    <w:rsid w:val="00F2019B"/>
    <w:rsid w:val="00F2423A"/>
    <w:rsid w:val="00F33F36"/>
    <w:rsid w:val="00F577CB"/>
    <w:rsid w:val="00F65075"/>
    <w:rsid w:val="00F71C1C"/>
    <w:rsid w:val="00F73360"/>
    <w:rsid w:val="00F958AD"/>
    <w:rsid w:val="00FD4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27AD1"/>
  <w15:docId w15:val="{71D2AD2B-0443-4CE2-A158-D5E63644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91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2">
    <w:name w:val="heading 2"/>
    <w:basedOn w:val="Normal"/>
    <w:next w:val="Normal"/>
    <w:link w:val="Heading2Char"/>
    <w:uiPriority w:val="9"/>
    <w:unhideWhenUsed/>
    <w:qFormat/>
    <w:rsid w:val="00E1639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C11"/>
    <w:rPr>
      <w:rFonts w:ascii="Times New Roman" w:eastAsia="Times New Roman" w:hAnsi="Times New Roman" w:cs="Times New Roman"/>
      <w:b/>
      <w:bCs/>
      <w:kern w:val="36"/>
      <w:sz w:val="48"/>
      <w:szCs w:val="48"/>
      <w:lang w:eastAsia="ru-RU"/>
    </w:rPr>
  </w:style>
  <w:style w:type="character" w:styleId="Hyperlink">
    <w:name w:val="Hyperlink"/>
    <w:basedOn w:val="DefaultParagraphFont"/>
    <w:uiPriority w:val="99"/>
    <w:unhideWhenUsed/>
    <w:rsid w:val="003D2239"/>
    <w:rPr>
      <w:color w:val="0000FF" w:themeColor="hyperlink"/>
      <w:u w:val="single"/>
    </w:rPr>
  </w:style>
  <w:style w:type="character" w:styleId="UnresolvedMention">
    <w:name w:val="Unresolved Mention"/>
    <w:basedOn w:val="DefaultParagraphFont"/>
    <w:uiPriority w:val="99"/>
    <w:semiHidden/>
    <w:unhideWhenUsed/>
    <w:rsid w:val="003D2239"/>
    <w:rPr>
      <w:color w:val="605E5C"/>
      <w:shd w:val="clear" w:color="auto" w:fill="E1DFDD"/>
    </w:rPr>
  </w:style>
  <w:style w:type="table" w:styleId="TableGrid">
    <w:name w:val="Table Grid"/>
    <w:basedOn w:val="TableNormal"/>
    <w:uiPriority w:val="59"/>
    <w:rsid w:val="00974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3360"/>
    <w:pPr>
      <w:ind w:left="720"/>
      <w:contextualSpacing/>
    </w:pPr>
  </w:style>
  <w:style w:type="paragraph" w:styleId="NormalWeb">
    <w:name w:val="Normal (Web)"/>
    <w:basedOn w:val="Normal"/>
    <w:uiPriority w:val="99"/>
    <w:rsid w:val="0081408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eader">
    <w:name w:val="header"/>
    <w:basedOn w:val="Normal"/>
    <w:link w:val="HeaderChar"/>
    <w:uiPriority w:val="99"/>
    <w:unhideWhenUsed/>
    <w:rsid w:val="00785C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5C7A"/>
  </w:style>
  <w:style w:type="paragraph" w:styleId="Footer">
    <w:name w:val="footer"/>
    <w:basedOn w:val="Normal"/>
    <w:link w:val="FooterChar"/>
    <w:uiPriority w:val="99"/>
    <w:unhideWhenUsed/>
    <w:rsid w:val="00785C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5C7A"/>
  </w:style>
  <w:style w:type="table" w:customStyle="1" w:styleId="TableGrid1">
    <w:name w:val="Table Grid1"/>
    <w:basedOn w:val="TableNormal"/>
    <w:next w:val="TableGrid"/>
    <w:uiPriority w:val="39"/>
    <w:unhideWhenUsed/>
    <w:rsid w:val="0044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39"/>
    <w:rsid w:val="0044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16391"/>
    <w:rPr>
      <w:rFonts w:asciiTheme="majorHAnsi" w:eastAsiaTheme="majorEastAsia" w:hAnsiTheme="majorHAnsi" w:cstheme="majorBidi"/>
      <w:color w:val="365F91" w:themeColor="accent1" w:themeShade="BF"/>
      <w:sz w:val="26"/>
      <w:szCs w:val="26"/>
    </w:rPr>
  </w:style>
  <w:style w:type="paragraph" w:styleId="TOCHeading">
    <w:name w:val="TOC Heading"/>
    <w:basedOn w:val="Heading1"/>
    <w:next w:val="Normal"/>
    <w:uiPriority w:val="39"/>
    <w:unhideWhenUsed/>
    <w:qFormat/>
    <w:rsid w:val="00E16391"/>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lang w:val="en-US" w:eastAsia="en-US"/>
    </w:rPr>
  </w:style>
  <w:style w:type="paragraph" w:styleId="TOC1">
    <w:name w:val="toc 1"/>
    <w:basedOn w:val="Normal"/>
    <w:next w:val="Normal"/>
    <w:autoRedefine/>
    <w:uiPriority w:val="39"/>
    <w:unhideWhenUsed/>
    <w:rsid w:val="00E16391"/>
    <w:pPr>
      <w:spacing w:after="100"/>
    </w:pPr>
  </w:style>
  <w:style w:type="paragraph" w:styleId="TOC2">
    <w:name w:val="toc 2"/>
    <w:basedOn w:val="Normal"/>
    <w:next w:val="Normal"/>
    <w:autoRedefine/>
    <w:uiPriority w:val="39"/>
    <w:unhideWhenUsed/>
    <w:rsid w:val="00E16391"/>
    <w:pPr>
      <w:spacing w:after="100"/>
      <w:ind w:left="220"/>
    </w:pPr>
  </w:style>
  <w:style w:type="paragraph" w:styleId="BalloonText">
    <w:name w:val="Balloon Text"/>
    <w:basedOn w:val="Normal"/>
    <w:link w:val="BalloonTextChar"/>
    <w:uiPriority w:val="99"/>
    <w:semiHidden/>
    <w:unhideWhenUsed/>
    <w:rsid w:val="006F61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1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83294">
      <w:bodyDiv w:val="1"/>
      <w:marLeft w:val="0"/>
      <w:marRight w:val="0"/>
      <w:marTop w:val="0"/>
      <w:marBottom w:val="0"/>
      <w:divBdr>
        <w:top w:val="none" w:sz="0" w:space="0" w:color="auto"/>
        <w:left w:val="none" w:sz="0" w:space="0" w:color="auto"/>
        <w:bottom w:val="none" w:sz="0" w:space="0" w:color="auto"/>
        <w:right w:val="none" w:sz="0" w:space="0" w:color="auto"/>
      </w:divBdr>
      <w:divsChild>
        <w:div w:id="758717508">
          <w:marLeft w:val="0"/>
          <w:marRight w:val="0"/>
          <w:marTop w:val="0"/>
          <w:marBottom w:val="0"/>
          <w:divBdr>
            <w:top w:val="none" w:sz="0" w:space="0" w:color="auto"/>
            <w:left w:val="none" w:sz="0" w:space="0" w:color="auto"/>
            <w:bottom w:val="none" w:sz="0" w:space="0" w:color="auto"/>
            <w:right w:val="none" w:sz="0" w:space="0" w:color="auto"/>
          </w:divBdr>
        </w:div>
        <w:div w:id="1674065056">
          <w:marLeft w:val="0"/>
          <w:marRight w:val="0"/>
          <w:marTop w:val="0"/>
          <w:marBottom w:val="0"/>
          <w:divBdr>
            <w:top w:val="none" w:sz="0" w:space="0" w:color="auto"/>
            <w:left w:val="none" w:sz="0" w:space="0" w:color="auto"/>
            <w:bottom w:val="none" w:sz="0" w:space="0" w:color="auto"/>
            <w:right w:val="none" w:sz="0" w:space="0" w:color="auto"/>
          </w:divBdr>
        </w:div>
        <w:div w:id="2107574281">
          <w:marLeft w:val="0"/>
          <w:marRight w:val="0"/>
          <w:marTop w:val="0"/>
          <w:marBottom w:val="0"/>
          <w:divBdr>
            <w:top w:val="none" w:sz="0" w:space="0" w:color="auto"/>
            <w:left w:val="none" w:sz="0" w:space="0" w:color="auto"/>
            <w:bottom w:val="none" w:sz="0" w:space="0" w:color="auto"/>
            <w:right w:val="none" w:sz="0" w:space="0" w:color="auto"/>
          </w:divBdr>
        </w:div>
        <w:div w:id="1153453766">
          <w:marLeft w:val="0"/>
          <w:marRight w:val="0"/>
          <w:marTop w:val="0"/>
          <w:marBottom w:val="0"/>
          <w:divBdr>
            <w:top w:val="none" w:sz="0" w:space="0" w:color="auto"/>
            <w:left w:val="none" w:sz="0" w:space="0" w:color="auto"/>
            <w:bottom w:val="none" w:sz="0" w:space="0" w:color="auto"/>
            <w:right w:val="none" w:sz="0" w:space="0" w:color="auto"/>
          </w:divBdr>
        </w:div>
        <w:div w:id="750274545">
          <w:marLeft w:val="0"/>
          <w:marRight w:val="0"/>
          <w:marTop w:val="0"/>
          <w:marBottom w:val="0"/>
          <w:divBdr>
            <w:top w:val="none" w:sz="0" w:space="0" w:color="auto"/>
            <w:left w:val="none" w:sz="0" w:space="0" w:color="auto"/>
            <w:bottom w:val="none" w:sz="0" w:space="0" w:color="auto"/>
            <w:right w:val="none" w:sz="0" w:space="0" w:color="auto"/>
          </w:divBdr>
        </w:div>
        <w:div w:id="2031451350">
          <w:marLeft w:val="0"/>
          <w:marRight w:val="0"/>
          <w:marTop w:val="0"/>
          <w:marBottom w:val="0"/>
          <w:divBdr>
            <w:top w:val="none" w:sz="0" w:space="0" w:color="auto"/>
            <w:left w:val="none" w:sz="0" w:space="0" w:color="auto"/>
            <w:bottom w:val="none" w:sz="0" w:space="0" w:color="auto"/>
            <w:right w:val="none" w:sz="0" w:space="0" w:color="auto"/>
          </w:divBdr>
        </w:div>
        <w:div w:id="1446271730">
          <w:marLeft w:val="0"/>
          <w:marRight w:val="0"/>
          <w:marTop w:val="0"/>
          <w:marBottom w:val="0"/>
          <w:divBdr>
            <w:top w:val="none" w:sz="0" w:space="0" w:color="auto"/>
            <w:left w:val="none" w:sz="0" w:space="0" w:color="auto"/>
            <w:bottom w:val="none" w:sz="0" w:space="0" w:color="auto"/>
            <w:right w:val="none" w:sz="0" w:space="0" w:color="auto"/>
          </w:divBdr>
        </w:div>
        <w:div w:id="361640032">
          <w:marLeft w:val="0"/>
          <w:marRight w:val="0"/>
          <w:marTop w:val="0"/>
          <w:marBottom w:val="0"/>
          <w:divBdr>
            <w:top w:val="none" w:sz="0" w:space="0" w:color="auto"/>
            <w:left w:val="none" w:sz="0" w:space="0" w:color="auto"/>
            <w:bottom w:val="none" w:sz="0" w:space="0" w:color="auto"/>
            <w:right w:val="none" w:sz="0" w:space="0" w:color="auto"/>
          </w:divBdr>
        </w:div>
        <w:div w:id="1638610217">
          <w:marLeft w:val="0"/>
          <w:marRight w:val="0"/>
          <w:marTop w:val="0"/>
          <w:marBottom w:val="0"/>
          <w:divBdr>
            <w:top w:val="none" w:sz="0" w:space="0" w:color="auto"/>
            <w:left w:val="none" w:sz="0" w:space="0" w:color="auto"/>
            <w:bottom w:val="none" w:sz="0" w:space="0" w:color="auto"/>
            <w:right w:val="none" w:sz="0" w:space="0" w:color="auto"/>
          </w:divBdr>
        </w:div>
        <w:div w:id="2110007284">
          <w:marLeft w:val="0"/>
          <w:marRight w:val="0"/>
          <w:marTop w:val="0"/>
          <w:marBottom w:val="0"/>
          <w:divBdr>
            <w:top w:val="none" w:sz="0" w:space="0" w:color="auto"/>
            <w:left w:val="none" w:sz="0" w:space="0" w:color="auto"/>
            <w:bottom w:val="none" w:sz="0" w:space="0" w:color="auto"/>
            <w:right w:val="none" w:sz="0" w:space="0" w:color="auto"/>
          </w:divBdr>
        </w:div>
        <w:div w:id="1523396522">
          <w:marLeft w:val="0"/>
          <w:marRight w:val="0"/>
          <w:marTop w:val="0"/>
          <w:marBottom w:val="0"/>
          <w:divBdr>
            <w:top w:val="none" w:sz="0" w:space="0" w:color="auto"/>
            <w:left w:val="none" w:sz="0" w:space="0" w:color="auto"/>
            <w:bottom w:val="none" w:sz="0" w:space="0" w:color="auto"/>
            <w:right w:val="none" w:sz="0" w:space="0" w:color="auto"/>
          </w:divBdr>
        </w:div>
        <w:div w:id="809326668">
          <w:marLeft w:val="0"/>
          <w:marRight w:val="0"/>
          <w:marTop w:val="0"/>
          <w:marBottom w:val="0"/>
          <w:divBdr>
            <w:top w:val="none" w:sz="0" w:space="0" w:color="auto"/>
            <w:left w:val="none" w:sz="0" w:space="0" w:color="auto"/>
            <w:bottom w:val="none" w:sz="0" w:space="0" w:color="auto"/>
            <w:right w:val="none" w:sz="0" w:space="0" w:color="auto"/>
          </w:divBdr>
        </w:div>
        <w:div w:id="2033527724">
          <w:marLeft w:val="0"/>
          <w:marRight w:val="0"/>
          <w:marTop w:val="0"/>
          <w:marBottom w:val="0"/>
          <w:divBdr>
            <w:top w:val="none" w:sz="0" w:space="0" w:color="auto"/>
            <w:left w:val="none" w:sz="0" w:space="0" w:color="auto"/>
            <w:bottom w:val="none" w:sz="0" w:space="0" w:color="auto"/>
            <w:right w:val="none" w:sz="0" w:space="0" w:color="auto"/>
          </w:divBdr>
        </w:div>
        <w:div w:id="78334045">
          <w:marLeft w:val="0"/>
          <w:marRight w:val="0"/>
          <w:marTop w:val="0"/>
          <w:marBottom w:val="0"/>
          <w:divBdr>
            <w:top w:val="none" w:sz="0" w:space="0" w:color="auto"/>
            <w:left w:val="none" w:sz="0" w:space="0" w:color="auto"/>
            <w:bottom w:val="none" w:sz="0" w:space="0" w:color="auto"/>
            <w:right w:val="none" w:sz="0" w:space="0" w:color="auto"/>
          </w:divBdr>
        </w:div>
        <w:div w:id="773329002">
          <w:marLeft w:val="0"/>
          <w:marRight w:val="0"/>
          <w:marTop w:val="0"/>
          <w:marBottom w:val="0"/>
          <w:divBdr>
            <w:top w:val="none" w:sz="0" w:space="0" w:color="auto"/>
            <w:left w:val="none" w:sz="0" w:space="0" w:color="auto"/>
            <w:bottom w:val="none" w:sz="0" w:space="0" w:color="auto"/>
            <w:right w:val="none" w:sz="0" w:space="0" w:color="auto"/>
          </w:divBdr>
        </w:div>
        <w:div w:id="968170076">
          <w:marLeft w:val="0"/>
          <w:marRight w:val="0"/>
          <w:marTop w:val="0"/>
          <w:marBottom w:val="0"/>
          <w:divBdr>
            <w:top w:val="none" w:sz="0" w:space="0" w:color="auto"/>
            <w:left w:val="none" w:sz="0" w:space="0" w:color="auto"/>
            <w:bottom w:val="none" w:sz="0" w:space="0" w:color="auto"/>
            <w:right w:val="none" w:sz="0" w:space="0" w:color="auto"/>
          </w:divBdr>
        </w:div>
        <w:div w:id="940139490">
          <w:marLeft w:val="0"/>
          <w:marRight w:val="0"/>
          <w:marTop w:val="0"/>
          <w:marBottom w:val="0"/>
          <w:divBdr>
            <w:top w:val="none" w:sz="0" w:space="0" w:color="auto"/>
            <w:left w:val="none" w:sz="0" w:space="0" w:color="auto"/>
            <w:bottom w:val="none" w:sz="0" w:space="0" w:color="auto"/>
            <w:right w:val="none" w:sz="0" w:space="0" w:color="auto"/>
          </w:divBdr>
        </w:div>
        <w:div w:id="2047752571">
          <w:marLeft w:val="0"/>
          <w:marRight w:val="0"/>
          <w:marTop w:val="0"/>
          <w:marBottom w:val="0"/>
          <w:divBdr>
            <w:top w:val="none" w:sz="0" w:space="0" w:color="auto"/>
            <w:left w:val="none" w:sz="0" w:space="0" w:color="auto"/>
            <w:bottom w:val="none" w:sz="0" w:space="0" w:color="auto"/>
            <w:right w:val="none" w:sz="0" w:space="0" w:color="auto"/>
          </w:divBdr>
        </w:div>
        <w:div w:id="1312909930">
          <w:marLeft w:val="0"/>
          <w:marRight w:val="0"/>
          <w:marTop w:val="0"/>
          <w:marBottom w:val="0"/>
          <w:divBdr>
            <w:top w:val="none" w:sz="0" w:space="0" w:color="auto"/>
            <w:left w:val="none" w:sz="0" w:space="0" w:color="auto"/>
            <w:bottom w:val="none" w:sz="0" w:space="0" w:color="auto"/>
            <w:right w:val="none" w:sz="0" w:space="0" w:color="auto"/>
          </w:divBdr>
        </w:div>
        <w:div w:id="343479075">
          <w:marLeft w:val="0"/>
          <w:marRight w:val="0"/>
          <w:marTop w:val="0"/>
          <w:marBottom w:val="0"/>
          <w:divBdr>
            <w:top w:val="none" w:sz="0" w:space="0" w:color="auto"/>
            <w:left w:val="none" w:sz="0" w:space="0" w:color="auto"/>
            <w:bottom w:val="none" w:sz="0" w:space="0" w:color="auto"/>
            <w:right w:val="none" w:sz="0" w:space="0" w:color="auto"/>
          </w:divBdr>
        </w:div>
        <w:div w:id="808782646">
          <w:marLeft w:val="0"/>
          <w:marRight w:val="0"/>
          <w:marTop w:val="0"/>
          <w:marBottom w:val="0"/>
          <w:divBdr>
            <w:top w:val="none" w:sz="0" w:space="0" w:color="auto"/>
            <w:left w:val="none" w:sz="0" w:space="0" w:color="auto"/>
            <w:bottom w:val="none" w:sz="0" w:space="0" w:color="auto"/>
            <w:right w:val="none" w:sz="0" w:space="0" w:color="auto"/>
          </w:divBdr>
        </w:div>
        <w:div w:id="792359005">
          <w:marLeft w:val="0"/>
          <w:marRight w:val="0"/>
          <w:marTop w:val="0"/>
          <w:marBottom w:val="0"/>
          <w:divBdr>
            <w:top w:val="none" w:sz="0" w:space="0" w:color="auto"/>
            <w:left w:val="none" w:sz="0" w:space="0" w:color="auto"/>
            <w:bottom w:val="none" w:sz="0" w:space="0" w:color="auto"/>
            <w:right w:val="none" w:sz="0" w:space="0" w:color="auto"/>
          </w:divBdr>
        </w:div>
        <w:div w:id="1523862477">
          <w:marLeft w:val="0"/>
          <w:marRight w:val="0"/>
          <w:marTop w:val="0"/>
          <w:marBottom w:val="0"/>
          <w:divBdr>
            <w:top w:val="none" w:sz="0" w:space="0" w:color="auto"/>
            <w:left w:val="none" w:sz="0" w:space="0" w:color="auto"/>
            <w:bottom w:val="none" w:sz="0" w:space="0" w:color="auto"/>
            <w:right w:val="none" w:sz="0" w:space="0" w:color="auto"/>
          </w:divBdr>
        </w:div>
        <w:div w:id="384107854">
          <w:marLeft w:val="0"/>
          <w:marRight w:val="0"/>
          <w:marTop w:val="0"/>
          <w:marBottom w:val="0"/>
          <w:divBdr>
            <w:top w:val="none" w:sz="0" w:space="0" w:color="auto"/>
            <w:left w:val="none" w:sz="0" w:space="0" w:color="auto"/>
            <w:bottom w:val="none" w:sz="0" w:space="0" w:color="auto"/>
            <w:right w:val="none" w:sz="0" w:space="0" w:color="auto"/>
          </w:divBdr>
        </w:div>
        <w:div w:id="2064792705">
          <w:marLeft w:val="0"/>
          <w:marRight w:val="0"/>
          <w:marTop w:val="0"/>
          <w:marBottom w:val="0"/>
          <w:divBdr>
            <w:top w:val="none" w:sz="0" w:space="0" w:color="auto"/>
            <w:left w:val="none" w:sz="0" w:space="0" w:color="auto"/>
            <w:bottom w:val="none" w:sz="0" w:space="0" w:color="auto"/>
            <w:right w:val="none" w:sz="0" w:space="0" w:color="auto"/>
          </w:divBdr>
        </w:div>
        <w:div w:id="764763194">
          <w:marLeft w:val="0"/>
          <w:marRight w:val="0"/>
          <w:marTop w:val="0"/>
          <w:marBottom w:val="0"/>
          <w:divBdr>
            <w:top w:val="none" w:sz="0" w:space="0" w:color="auto"/>
            <w:left w:val="none" w:sz="0" w:space="0" w:color="auto"/>
            <w:bottom w:val="none" w:sz="0" w:space="0" w:color="auto"/>
            <w:right w:val="none" w:sz="0" w:space="0" w:color="auto"/>
          </w:divBdr>
        </w:div>
        <w:div w:id="869300407">
          <w:marLeft w:val="0"/>
          <w:marRight w:val="0"/>
          <w:marTop w:val="0"/>
          <w:marBottom w:val="0"/>
          <w:divBdr>
            <w:top w:val="none" w:sz="0" w:space="0" w:color="auto"/>
            <w:left w:val="none" w:sz="0" w:space="0" w:color="auto"/>
            <w:bottom w:val="none" w:sz="0" w:space="0" w:color="auto"/>
            <w:right w:val="none" w:sz="0" w:space="0" w:color="auto"/>
          </w:divBdr>
        </w:div>
        <w:div w:id="977221378">
          <w:marLeft w:val="0"/>
          <w:marRight w:val="0"/>
          <w:marTop w:val="0"/>
          <w:marBottom w:val="0"/>
          <w:divBdr>
            <w:top w:val="none" w:sz="0" w:space="0" w:color="auto"/>
            <w:left w:val="none" w:sz="0" w:space="0" w:color="auto"/>
            <w:bottom w:val="none" w:sz="0" w:space="0" w:color="auto"/>
            <w:right w:val="none" w:sz="0" w:space="0" w:color="auto"/>
          </w:divBdr>
        </w:div>
        <w:div w:id="1916695841">
          <w:marLeft w:val="0"/>
          <w:marRight w:val="0"/>
          <w:marTop w:val="0"/>
          <w:marBottom w:val="0"/>
          <w:divBdr>
            <w:top w:val="none" w:sz="0" w:space="0" w:color="auto"/>
            <w:left w:val="none" w:sz="0" w:space="0" w:color="auto"/>
            <w:bottom w:val="none" w:sz="0" w:space="0" w:color="auto"/>
            <w:right w:val="none" w:sz="0" w:space="0" w:color="auto"/>
          </w:divBdr>
        </w:div>
        <w:div w:id="771435612">
          <w:marLeft w:val="0"/>
          <w:marRight w:val="0"/>
          <w:marTop w:val="0"/>
          <w:marBottom w:val="0"/>
          <w:divBdr>
            <w:top w:val="none" w:sz="0" w:space="0" w:color="auto"/>
            <w:left w:val="none" w:sz="0" w:space="0" w:color="auto"/>
            <w:bottom w:val="none" w:sz="0" w:space="0" w:color="auto"/>
            <w:right w:val="none" w:sz="0" w:space="0" w:color="auto"/>
          </w:divBdr>
        </w:div>
        <w:div w:id="1412001368">
          <w:marLeft w:val="0"/>
          <w:marRight w:val="0"/>
          <w:marTop w:val="0"/>
          <w:marBottom w:val="0"/>
          <w:divBdr>
            <w:top w:val="none" w:sz="0" w:space="0" w:color="auto"/>
            <w:left w:val="none" w:sz="0" w:space="0" w:color="auto"/>
            <w:bottom w:val="none" w:sz="0" w:space="0" w:color="auto"/>
            <w:right w:val="none" w:sz="0" w:space="0" w:color="auto"/>
          </w:divBdr>
        </w:div>
        <w:div w:id="1037775968">
          <w:marLeft w:val="0"/>
          <w:marRight w:val="0"/>
          <w:marTop w:val="0"/>
          <w:marBottom w:val="0"/>
          <w:divBdr>
            <w:top w:val="none" w:sz="0" w:space="0" w:color="auto"/>
            <w:left w:val="none" w:sz="0" w:space="0" w:color="auto"/>
            <w:bottom w:val="none" w:sz="0" w:space="0" w:color="auto"/>
            <w:right w:val="none" w:sz="0" w:space="0" w:color="auto"/>
          </w:divBdr>
        </w:div>
        <w:div w:id="1585262442">
          <w:marLeft w:val="0"/>
          <w:marRight w:val="0"/>
          <w:marTop w:val="0"/>
          <w:marBottom w:val="0"/>
          <w:divBdr>
            <w:top w:val="none" w:sz="0" w:space="0" w:color="auto"/>
            <w:left w:val="none" w:sz="0" w:space="0" w:color="auto"/>
            <w:bottom w:val="none" w:sz="0" w:space="0" w:color="auto"/>
            <w:right w:val="none" w:sz="0" w:space="0" w:color="auto"/>
          </w:divBdr>
        </w:div>
        <w:div w:id="484586873">
          <w:marLeft w:val="0"/>
          <w:marRight w:val="0"/>
          <w:marTop w:val="0"/>
          <w:marBottom w:val="0"/>
          <w:divBdr>
            <w:top w:val="none" w:sz="0" w:space="0" w:color="auto"/>
            <w:left w:val="none" w:sz="0" w:space="0" w:color="auto"/>
            <w:bottom w:val="none" w:sz="0" w:space="0" w:color="auto"/>
            <w:right w:val="none" w:sz="0" w:space="0" w:color="auto"/>
          </w:divBdr>
        </w:div>
        <w:div w:id="119963123">
          <w:marLeft w:val="0"/>
          <w:marRight w:val="0"/>
          <w:marTop w:val="0"/>
          <w:marBottom w:val="0"/>
          <w:divBdr>
            <w:top w:val="none" w:sz="0" w:space="0" w:color="auto"/>
            <w:left w:val="none" w:sz="0" w:space="0" w:color="auto"/>
            <w:bottom w:val="none" w:sz="0" w:space="0" w:color="auto"/>
            <w:right w:val="none" w:sz="0" w:space="0" w:color="auto"/>
          </w:divBdr>
        </w:div>
        <w:div w:id="150753399">
          <w:marLeft w:val="0"/>
          <w:marRight w:val="0"/>
          <w:marTop w:val="0"/>
          <w:marBottom w:val="0"/>
          <w:divBdr>
            <w:top w:val="none" w:sz="0" w:space="0" w:color="auto"/>
            <w:left w:val="none" w:sz="0" w:space="0" w:color="auto"/>
            <w:bottom w:val="none" w:sz="0" w:space="0" w:color="auto"/>
            <w:right w:val="none" w:sz="0" w:space="0" w:color="auto"/>
          </w:divBdr>
        </w:div>
        <w:div w:id="231161587">
          <w:marLeft w:val="0"/>
          <w:marRight w:val="0"/>
          <w:marTop w:val="0"/>
          <w:marBottom w:val="0"/>
          <w:divBdr>
            <w:top w:val="none" w:sz="0" w:space="0" w:color="auto"/>
            <w:left w:val="none" w:sz="0" w:space="0" w:color="auto"/>
            <w:bottom w:val="none" w:sz="0" w:space="0" w:color="auto"/>
            <w:right w:val="none" w:sz="0" w:space="0" w:color="auto"/>
          </w:divBdr>
        </w:div>
      </w:divsChild>
    </w:div>
    <w:div w:id="636885368">
      <w:bodyDiv w:val="1"/>
      <w:marLeft w:val="0"/>
      <w:marRight w:val="0"/>
      <w:marTop w:val="0"/>
      <w:marBottom w:val="0"/>
      <w:divBdr>
        <w:top w:val="none" w:sz="0" w:space="0" w:color="auto"/>
        <w:left w:val="none" w:sz="0" w:space="0" w:color="auto"/>
        <w:bottom w:val="none" w:sz="0" w:space="0" w:color="auto"/>
        <w:right w:val="none" w:sz="0" w:space="0" w:color="auto"/>
      </w:divBdr>
    </w:div>
    <w:div w:id="97610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chart" Target="charts/chart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chart" Target="charts/chart7.xml"/><Relationship Id="rId10" Type="http://schemas.openxmlformats.org/officeDocument/2006/relationships/image" Target="media/image3.png"/><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Colors" Target="diagrams/colors1.xml"/><Relationship Id="rId22"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user\Downloads\&#1050;&#1086;&#1087;&#1080;&#1103;%20&#1058;&#1077;&#1089;&#1090;%20(1).xlsx" TargetMode="External"/><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user\Downloads\&#1050;&#1086;&#1087;&#1080;&#1103;%20&#1058;&#1077;&#1089;&#1090;%20(1).xlsx" TargetMode="External"/><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A78C-47E5-92B3-72EF76C20690}"/>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A78C-47E5-92B3-72EF76C20690}"/>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A78C-47E5-92B3-72EF76C20690}"/>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A78C-47E5-92B3-72EF76C20690}"/>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Sheet1!$A$2:$A$5</c:f>
              <c:strCache>
                <c:ptCount val="4"/>
                <c:pt idx="0">
                  <c:v>Полная семья</c:v>
                </c:pt>
                <c:pt idx="1">
                  <c:v>Неполная семья</c:v>
                </c:pt>
                <c:pt idx="2">
                  <c:v>Многодетная семья</c:v>
                </c:pt>
                <c:pt idx="3">
                  <c:v>Опекун</c:v>
                </c:pt>
              </c:strCache>
            </c:strRef>
          </c:cat>
          <c:val>
            <c:numRef>
              <c:f>Sheet1!$B$2:$B$5</c:f>
              <c:numCache>
                <c:formatCode>0%</c:formatCode>
                <c:ptCount val="4"/>
                <c:pt idx="0">
                  <c:v>0.8</c:v>
                </c:pt>
                <c:pt idx="1">
                  <c:v>0.08</c:v>
                </c:pt>
                <c:pt idx="2" formatCode="0.00%">
                  <c:v>0.11600000000000001</c:v>
                </c:pt>
                <c:pt idx="3" formatCode="0.00%">
                  <c:v>4.0000000000000001E-3</c:v>
                </c:pt>
              </c:numCache>
            </c:numRef>
          </c:val>
          <c:extLst>
            <c:ext xmlns:c16="http://schemas.microsoft.com/office/drawing/2014/chart" uri="{C3380CC4-5D6E-409C-BE32-E72D297353CC}">
              <c16:uniqueId val="{00000000-1A70-4EEA-AACA-5157A4AD1B40}"/>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350C-41ED-87BE-5FB6ADD39338}"/>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350C-41ED-87BE-5FB6ADD39338}"/>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350C-41ED-87BE-5FB6ADD39338}"/>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350C-41ED-87BE-5FB6ADD39338}"/>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Sheet1!$A$2:$A$4</c:f>
              <c:strCache>
                <c:ptCount val="3"/>
                <c:pt idx="0">
                  <c:v>Высшее</c:v>
                </c:pt>
                <c:pt idx="1">
                  <c:v>Средне-специальное</c:v>
                </c:pt>
                <c:pt idx="2">
                  <c:v>Среднее</c:v>
                </c:pt>
              </c:strCache>
            </c:strRef>
          </c:cat>
          <c:val>
            <c:numRef>
              <c:f>Sheet1!$B$2:$B$4</c:f>
              <c:numCache>
                <c:formatCode>0%</c:formatCode>
                <c:ptCount val="3"/>
                <c:pt idx="0">
                  <c:v>0.76</c:v>
                </c:pt>
                <c:pt idx="1">
                  <c:v>0.14000000000000001</c:v>
                </c:pt>
                <c:pt idx="2">
                  <c:v>0.1</c:v>
                </c:pt>
              </c:numCache>
            </c:numRef>
          </c:val>
          <c:extLst>
            <c:ext xmlns:c16="http://schemas.microsoft.com/office/drawing/2014/chart" uri="{C3380CC4-5D6E-409C-BE32-E72D297353CC}">
              <c16:uniqueId val="{00000008-350C-41ED-87BE-5FB6ADD39338}"/>
            </c:ext>
          </c:extLst>
        </c:ser>
        <c:dLbls>
          <c:showLegendKey val="0"/>
          <c:showVal val="0"/>
          <c:showCatName val="0"/>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percentStacked"/>
        <c:varyColors val="0"/>
        <c:ser>
          <c:idx val="0"/>
          <c:order val="0"/>
          <c:tx>
            <c:strRef>
              <c:f>Лист1!$B$3</c:f>
              <c:strCache>
                <c:ptCount val="1"/>
                <c:pt idx="0">
                  <c:v>высокий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Лист1!$A$4:$A$8</c:f>
              <c:strCache>
                <c:ptCount val="5"/>
                <c:pt idx="0">
                  <c:v>социально-коммуникативное развитие</c:v>
                </c:pt>
                <c:pt idx="1">
                  <c:v>познавательное развитие</c:v>
                </c:pt>
                <c:pt idx="2">
                  <c:v>речевое развитие</c:v>
                </c:pt>
                <c:pt idx="3">
                  <c:v>худ. - эстетич. Развитие</c:v>
                </c:pt>
                <c:pt idx="4">
                  <c:v>физическое развитие</c:v>
                </c:pt>
              </c:strCache>
            </c:strRef>
          </c:cat>
          <c:val>
            <c:numRef>
              <c:f>Лист1!$B$4:$B$8</c:f>
              <c:numCache>
                <c:formatCode>0%</c:formatCode>
                <c:ptCount val="5"/>
                <c:pt idx="0">
                  <c:v>0.67000000000000026</c:v>
                </c:pt>
                <c:pt idx="1">
                  <c:v>0.56999999999999995</c:v>
                </c:pt>
                <c:pt idx="2">
                  <c:v>0.44</c:v>
                </c:pt>
                <c:pt idx="3">
                  <c:v>0.53</c:v>
                </c:pt>
                <c:pt idx="4">
                  <c:v>0.7200000000000002</c:v>
                </c:pt>
              </c:numCache>
            </c:numRef>
          </c:val>
          <c:extLst>
            <c:ext xmlns:c16="http://schemas.microsoft.com/office/drawing/2014/chart" uri="{C3380CC4-5D6E-409C-BE32-E72D297353CC}">
              <c16:uniqueId val="{00000000-8416-4A2F-AEB3-47A89901F4CB}"/>
            </c:ext>
          </c:extLst>
        </c:ser>
        <c:ser>
          <c:idx val="1"/>
          <c:order val="1"/>
          <c:tx>
            <c:strRef>
              <c:f>Лист1!$C$3</c:f>
              <c:strCache>
                <c:ptCount val="1"/>
                <c:pt idx="0">
                  <c:v>средний</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Лист1!$A$4:$A$8</c:f>
              <c:strCache>
                <c:ptCount val="5"/>
                <c:pt idx="0">
                  <c:v>социально-коммуникативное развитие</c:v>
                </c:pt>
                <c:pt idx="1">
                  <c:v>познавательное развитие</c:v>
                </c:pt>
                <c:pt idx="2">
                  <c:v>речевое развитие</c:v>
                </c:pt>
                <c:pt idx="3">
                  <c:v>худ. - эстетич. Развитие</c:v>
                </c:pt>
                <c:pt idx="4">
                  <c:v>физическое развитие</c:v>
                </c:pt>
              </c:strCache>
            </c:strRef>
          </c:cat>
          <c:val>
            <c:numRef>
              <c:f>Лист1!$C$4:$C$8</c:f>
              <c:numCache>
                <c:formatCode>0%</c:formatCode>
                <c:ptCount val="5"/>
                <c:pt idx="0">
                  <c:v>0.3000000000000001</c:v>
                </c:pt>
                <c:pt idx="1">
                  <c:v>0.39000000000000012</c:v>
                </c:pt>
                <c:pt idx="2">
                  <c:v>0.46</c:v>
                </c:pt>
                <c:pt idx="3">
                  <c:v>0.4</c:v>
                </c:pt>
                <c:pt idx="4">
                  <c:v>0.25</c:v>
                </c:pt>
              </c:numCache>
            </c:numRef>
          </c:val>
          <c:extLst>
            <c:ext xmlns:c16="http://schemas.microsoft.com/office/drawing/2014/chart" uri="{C3380CC4-5D6E-409C-BE32-E72D297353CC}">
              <c16:uniqueId val="{00000001-8416-4A2F-AEB3-47A89901F4CB}"/>
            </c:ext>
          </c:extLst>
        </c:ser>
        <c:ser>
          <c:idx val="2"/>
          <c:order val="2"/>
          <c:tx>
            <c:strRef>
              <c:f>Лист1!$D$3</c:f>
              <c:strCache>
                <c:ptCount val="1"/>
                <c:pt idx="0">
                  <c:v>н. среднего</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Лист1!$A$4:$A$8</c:f>
              <c:strCache>
                <c:ptCount val="5"/>
                <c:pt idx="0">
                  <c:v>социально-коммуникативное развитие</c:v>
                </c:pt>
                <c:pt idx="1">
                  <c:v>познавательное развитие</c:v>
                </c:pt>
                <c:pt idx="2">
                  <c:v>речевое развитие</c:v>
                </c:pt>
                <c:pt idx="3">
                  <c:v>худ. - эстетич. Развитие</c:v>
                </c:pt>
                <c:pt idx="4">
                  <c:v>физическое развитие</c:v>
                </c:pt>
              </c:strCache>
            </c:strRef>
          </c:cat>
          <c:val>
            <c:numRef>
              <c:f>Лист1!$D$4:$D$8</c:f>
              <c:numCache>
                <c:formatCode>0%</c:formatCode>
                <c:ptCount val="5"/>
                <c:pt idx="0">
                  <c:v>2.0000000000000007E-2</c:v>
                </c:pt>
                <c:pt idx="1">
                  <c:v>4.0000000000000015E-2</c:v>
                </c:pt>
                <c:pt idx="2">
                  <c:v>0.1</c:v>
                </c:pt>
                <c:pt idx="3">
                  <c:v>7.0000000000000021E-2</c:v>
                </c:pt>
                <c:pt idx="4">
                  <c:v>3.0000000000000002E-2</c:v>
                </c:pt>
              </c:numCache>
            </c:numRef>
          </c:val>
          <c:extLst>
            <c:ext xmlns:c16="http://schemas.microsoft.com/office/drawing/2014/chart" uri="{C3380CC4-5D6E-409C-BE32-E72D297353CC}">
              <c16:uniqueId val="{00000002-8416-4A2F-AEB3-47A89901F4CB}"/>
            </c:ext>
          </c:extLst>
        </c:ser>
        <c:dLbls>
          <c:showLegendKey val="0"/>
          <c:showVal val="0"/>
          <c:showCatName val="0"/>
          <c:showSerName val="0"/>
          <c:showPercent val="0"/>
          <c:showBubbleSize val="0"/>
        </c:dLbls>
        <c:gapWidth val="150"/>
        <c:shape val="box"/>
        <c:axId val="90790528"/>
        <c:axId val="90804608"/>
        <c:axId val="0"/>
      </c:bar3DChart>
      <c:catAx>
        <c:axId val="90790528"/>
        <c:scaling>
          <c:orientation val="minMax"/>
        </c:scaling>
        <c:delete val="0"/>
        <c:axPos val="b"/>
        <c:numFmt formatCode="General" sourceLinked="0"/>
        <c:majorTickMark val="out"/>
        <c:minorTickMark val="none"/>
        <c:tickLblPos val="nextTo"/>
        <c:crossAx val="90804608"/>
        <c:crosses val="autoZero"/>
        <c:auto val="1"/>
        <c:lblAlgn val="ctr"/>
        <c:lblOffset val="100"/>
        <c:noMultiLvlLbl val="0"/>
      </c:catAx>
      <c:valAx>
        <c:axId val="90804608"/>
        <c:scaling>
          <c:orientation val="minMax"/>
        </c:scaling>
        <c:delete val="0"/>
        <c:axPos val="l"/>
        <c:majorGridlines/>
        <c:numFmt formatCode="0%" sourceLinked="1"/>
        <c:majorTickMark val="out"/>
        <c:minorTickMark val="none"/>
        <c:tickLblPos val="nextTo"/>
        <c:crossAx val="90790528"/>
        <c:crosses val="autoZero"/>
        <c:crossBetween val="between"/>
      </c:valAx>
    </c:plotArea>
    <c:legend>
      <c:legendPos val="r"/>
      <c:overlay val="0"/>
    </c:legend>
    <c:plotVisOnly val="1"/>
    <c:dispBlanksAs val="gap"/>
    <c:showDLblsOverMax val="0"/>
  </c:chart>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0"/>
      <c:depthPercent val="100"/>
      <c:rAngAx val="1"/>
    </c:view3D>
    <c:floor>
      <c:thickness val="0"/>
    </c:floor>
    <c:sideWall>
      <c:thickness val="0"/>
    </c:sideWall>
    <c:backWall>
      <c:thickness val="0"/>
    </c:backWall>
    <c:plotArea>
      <c:layout/>
      <c:pie3DChart>
        <c:varyColors val="1"/>
        <c:ser>
          <c:idx val="0"/>
          <c:order val="0"/>
          <c:explosion val="25"/>
          <c:dLbls>
            <c:dLbl>
              <c:idx val="0"/>
              <c:numFmt formatCode="#,##0" sourceLinked="0"/>
              <c:spPr/>
              <c:txPr>
                <a:bodyPr/>
                <a:lstStyle/>
                <a:p>
                  <a:pPr>
                    <a:defRPr/>
                  </a:pPr>
                  <a:endParaRPr lang="ru-RU"/>
                </a:p>
              </c:txPr>
              <c:showLegendKey val="0"/>
              <c:showVal val="1"/>
              <c:showCatName val="0"/>
              <c:showSerName val="0"/>
              <c:showPercent val="0"/>
              <c:showBubbleSize val="0"/>
              <c:extLst>
                <c:ext xmlns:c16="http://schemas.microsoft.com/office/drawing/2014/chart" uri="{C3380CC4-5D6E-409C-BE32-E72D297353CC}">
                  <c16:uniqueId val="{00000000-6560-412C-8918-31CF3F74F8A8}"/>
                </c:ext>
              </c:extLst>
            </c:dLbl>
            <c:dLbl>
              <c:idx val="1"/>
              <c:layout>
                <c:manualLayout>
                  <c:x val="5.5658017280946839E-2"/>
                  <c:y val="-0.10230114092881247"/>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560-412C-8918-31CF3F74F8A8}"/>
                </c:ext>
              </c:extLst>
            </c:dLbl>
            <c:dLbl>
              <c:idx val="2"/>
              <c:layout>
                <c:manualLayout>
                  <c:x val="4.7573493041722925E-2"/>
                  <c:y val="2.8271466066741658E-3"/>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560-412C-8918-31CF3F74F8A8}"/>
                </c:ext>
              </c:extLst>
            </c:dLbl>
            <c:dLbl>
              <c:idx val="3"/>
              <c:layout>
                <c:manualLayout>
                  <c:x val="4.3990570788159121E-2"/>
                  <c:y val="2.6776652918385203E-2"/>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560-412C-8918-31CF3F74F8A8}"/>
                </c:ext>
              </c:extLst>
            </c:dLbl>
            <c:dLbl>
              <c:idx val="4"/>
              <c:layout>
                <c:manualLayout>
                  <c:x val="2.024268188887255E-2"/>
                  <c:y val="5.4670309068509296E-2"/>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560-412C-8918-31CF3F74F8A8}"/>
                </c:ext>
              </c:extLst>
            </c:dLbl>
            <c:numFmt formatCode="0%" sourceLinked="0"/>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'[Копия Тест (1).xlsx]Лист1'!$A$4:$A$8</c:f>
              <c:strCache>
                <c:ptCount val="5"/>
                <c:pt idx="0">
                  <c:v>воспитатели</c:v>
                </c:pt>
                <c:pt idx="1">
                  <c:v>инструктор по физо</c:v>
                </c:pt>
                <c:pt idx="2">
                  <c:v>музыкальный руководитель</c:v>
                </c:pt>
                <c:pt idx="3">
                  <c:v>учитель-логопед</c:v>
                </c:pt>
                <c:pt idx="4">
                  <c:v>педагог-психолог</c:v>
                </c:pt>
              </c:strCache>
            </c:strRef>
          </c:cat>
          <c:val>
            <c:numRef>
              <c:f>'[Копия Тест (1).xlsx]Лист1'!$B$4:$B$8</c:f>
              <c:numCache>
                <c:formatCode>0</c:formatCode>
                <c:ptCount val="5"/>
                <c:pt idx="0">
                  <c:v>14</c:v>
                </c:pt>
                <c:pt idx="1">
                  <c:v>2</c:v>
                </c:pt>
                <c:pt idx="2">
                  <c:v>2</c:v>
                </c:pt>
                <c:pt idx="3">
                  <c:v>2</c:v>
                </c:pt>
                <c:pt idx="4">
                  <c:v>1</c:v>
                </c:pt>
              </c:numCache>
            </c:numRef>
          </c:val>
          <c:extLst>
            <c:ext xmlns:c16="http://schemas.microsoft.com/office/drawing/2014/chart" uri="{C3380CC4-5D6E-409C-BE32-E72D297353CC}">
              <c16:uniqueId val="{00000005-6560-412C-8918-31CF3F74F8A8}"/>
            </c:ext>
          </c:extLst>
        </c:ser>
        <c:dLbls>
          <c:showLegendKey val="0"/>
          <c:showVal val="0"/>
          <c:showCatName val="0"/>
          <c:showSerName val="0"/>
          <c:showPercent val="0"/>
          <c:showBubbleSize val="0"/>
          <c:showLeaderLines val="1"/>
        </c:dLbls>
      </c:pie3DChart>
    </c:plotArea>
    <c:legend>
      <c:legendPos val="r"/>
      <c:overlay val="0"/>
      <c:txPr>
        <a:bodyPr/>
        <a:lstStyle/>
        <a:p>
          <a:pPr rtl="0">
            <a:defRPr/>
          </a:pPr>
          <a:endParaRPr lang="ru-RU"/>
        </a:p>
      </c:txPr>
    </c:legend>
    <c:plotVisOnly val="1"/>
    <c:dispBlanksAs val="zero"/>
    <c:showDLblsOverMax val="1"/>
  </c:chart>
  <c:spPr>
    <a:effectLst>
      <a:innerShdw blurRad="63500" dist="50800" dir="13500000">
        <a:schemeClr val="bg1">
          <a:alpha val="50000"/>
        </a:schemeClr>
      </a:innerShdw>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351"/>
      <c:depthPercent val="100"/>
      <c:rAngAx val="1"/>
    </c:view3D>
    <c:floor>
      <c:thickness val="0"/>
    </c:floor>
    <c:sideWall>
      <c:thickness val="0"/>
    </c:sideWall>
    <c:backWall>
      <c:thickness val="0"/>
    </c:backWall>
    <c:plotArea>
      <c:layout>
        <c:manualLayout>
          <c:layoutTarget val="inner"/>
          <c:xMode val="edge"/>
          <c:yMode val="edge"/>
          <c:x val="0.22800654162711834"/>
          <c:y val="2.9743567372637971E-2"/>
          <c:w val="0.52316172702520836"/>
          <c:h val="0.66396957997978789"/>
        </c:manualLayout>
      </c:layout>
      <c:pie3DChart>
        <c:varyColors val="1"/>
        <c:ser>
          <c:idx val="0"/>
          <c:order val="0"/>
          <c:explosion val="9"/>
          <c:dLbls>
            <c:dLbl>
              <c:idx val="0"/>
              <c:numFmt formatCode="#,##0" sourceLinked="0"/>
              <c:spPr/>
              <c:txPr>
                <a:bodyPr/>
                <a:lstStyle/>
                <a:p>
                  <a:pPr>
                    <a:defRPr/>
                  </a:pPr>
                  <a:endParaRPr lang="ru-RU"/>
                </a:p>
              </c:txPr>
              <c:showLegendKey val="0"/>
              <c:showVal val="1"/>
              <c:showCatName val="0"/>
              <c:showSerName val="0"/>
              <c:showPercent val="0"/>
              <c:showBubbleSize val="0"/>
              <c:extLst>
                <c:ext xmlns:c16="http://schemas.microsoft.com/office/drawing/2014/chart" uri="{C3380CC4-5D6E-409C-BE32-E72D297353CC}">
                  <c16:uniqueId val="{00000000-AF66-4756-971B-3C4E5A3B0CE8}"/>
                </c:ext>
              </c:extLst>
            </c:dLbl>
            <c:dLbl>
              <c:idx val="1"/>
              <c:layout>
                <c:manualLayout>
                  <c:x val="6.6976636409413218E-2"/>
                  <c:y val="3.3753280839895011E-2"/>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F66-4756-971B-3C4E5A3B0CE8}"/>
                </c:ext>
              </c:extLst>
            </c:dLbl>
            <c:dLbl>
              <c:idx val="2"/>
              <c:layout>
                <c:manualLayout>
                  <c:x val="4.7573493041722925E-2"/>
                  <c:y val="2.8271466066741658E-3"/>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F66-4756-971B-3C4E5A3B0CE8}"/>
                </c:ext>
              </c:extLst>
            </c:dLbl>
            <c:dLbl>
              <c:idx val="3"/>
              <c:layout>
                <c:manualLayout>
                  <c:x val="4.3990570788159121E-2"/>
                  <c:y val="2.6776652918385203E-2"/>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F66-4756-971B-3C4E5A3B0CE8}"/>
                </c:ext>
              </c:extLst>
            </c:dLbl>
            <c:dLbl>
              <c:idx val="4"/>
              <c:layout>
                <c:manualLayout>
                  <c:x val="2.024268188887255E-2"/>
                  <c:y val="5.4670309068509296E-2"/>
                </c:manualLayout>
              </c:layout>
              <c:numFmt formatCode="#,##0" sourceLinked="0"/>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F66-4756-971B-3C4E5A3B0CE8}"/>
                </c:ext>
              </c:extLst>
            </c:dLbl>
            <c:numFmt formatCode="0%" sourceLinked="0"/>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'[Копия Тест (1).xlsx]Лист1'!$A$4:$A$5</c:f>
              <c:strCache>
                <c:ptCount val="2"/>
                <c:pt idx="0">
                  <c:v>высшее педагогическое</c:v>
                </c:pt>
                <c:pt idx="1">
                  <c:v>среднее профессиональное</c:v>
                </c:pt>
              </c:strCache>
            </c:strRef>
          </c:cat>
          <c:val>
            <c:numRef>
              <c:f>'[Копия Тест (1).xlsx]Лист1'!$B$4:$B$5</c:f>
              <c:numCache>
                <c:formatCode>0</c:formatCode>
                <c:ptCount val="2"/>
                <c:pt idx="0">
                  <c:v>15</c:v>
                </c:pt>
                <c:pt idx="1">
                  <c:v>7</c:v>
                </c:pt>
              </c:numCache>
            </c:numRef>
          </c:val>
          <c:extLst>
            <c:ext xmlns:c16="http://schemas.microsoft.com/office/drawing/2014/chart" uri="{C3380CC4-5D6E-409C-BE32-E72D297353CC}">
              <c16:uniqueId val="{00000005-AF66-4756-971B-3C4E5A3B0CE8}"/>
            </c:ext>
          </c:extLst>
        </c:ser>
        <c:dLbls>
          <c:showLegendKey val="0"/>
          <c:showVal val="0"/>
          <c:showCatName val="0"/>
          <c:showSerName val="0"/>
          <c:showPercent val="0"/>
          <c:showBubbleSize val="0"/>
          <c:showLeaderLines val="1"/>
        </c:dLbls>
      </c:pie3DChart>
    </c:plotArea>
    <c:legend>
      <c:legendPos val="r"/>
      <c:layout>
        <c:manualLayout>
          <c:xMode val="edge"/>
          <c:yMode val="edge"/>
          <c:x val="0.21856360484650797"/>
          <c:y val="0.71761409570639112"/>
          <c:w val="0.58675614614387128"/>
          <c:h val="0.16401735497348546"/>
        </c:manualLayout>
      </c:layout>
      <c:overlay val="0"/>
      <c:txPr>
        <a:bodyPr/>
        <a:lstStyle/>
        <a:p>
          <a:pPr rtl="0">
            <a:defRPr/>
          </a:pPr>
          <a:endParaRPr lang="ru-RU"/>
        </a:p>
      </c:txPr>
    </c:legend>
    <c:plotVisOnly val="1"/>
    <c:dispBlanksAs val="zero"/>
    <c:showDLblsOverMax val="1"/>
  </c:chart>
  <c:spPr>
    <a:effectLst>
      <a:innerShdw blurRad="63500" dist="50800" dir="13500000">
        <a:schemeClr val="bg1">
          <a:alpha val="50000"/>
        </a:schemeClr>
      </a:innerShdw>
    </a:effectLst>
  </c:spPr>
  <c:txPr>
    <a:bodyPr/>
    <a:lstStyle/>
    <a:p>
      <a:pPr>
        <a:defRPr sz="110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Да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Sheet1!$B$2:$B$6</c:f>
              <c:numCache>
                <c:formatCode>0%</c:formatCode>
                <c:ptCount val="5"/>
                <c:pt idx="0">
                  <c:v>0.84</c:v>
                </c:pt>
                <c:pt idx="1">
                  <c:v>0.67</c:v>
                </c:pt>
                <c:pt idx="2">
                  <c:v>0.95</c:v>
                </c:pt>
                <c:pt idx="3">
                  <c:v>0.62</c:v>
                </c:pt>
                <c:pt idx="4">
                  <c:v>0.59</c:v>
                </c:pt>
              </c:numCache>
            </c:numRef>
          </c:val>
          <c:extLst>
            <c:ext xmlns:c16="http://schemas.microsoft.com/office/drawing/2014/chart" uri="{C3380CC4-5D6E-409C-BE32-E72D297353CC}">
              <c16:uniqueId val="{00000000-14C3-4524-BA47-3AA35D508920}"/>
            </c:ext>
          </c:extLst>
        </c:ser>
        <c:ser>
          <c:idx val="1"/>
          <c:order val="1"/>
          <c:tx>
            <c:strRef>
              <c:f>Sheet1!$C$1</c:f>
              <c:strCache>
                <c:ptCount val="1"/>
                <c:pt idx="0">
                  <c:v>Нет</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Sheet1!$C$2:$C$6</c:f>
              <c:numCache>
                <c:formatCode>0%</c:formatCode>
                <c:ptCount val="5"/>
                <c:pt idx="0">
                  <c:v>0.1</c:v>
                </c:pt>
                <c:pt idx="1">
                  <c:v>0.21</c:v>
                </c:pt>
                <c:pt idx="2">
                  <c:v>0.03</c:v>
                </c:pt>
                <c:pt idx="3">
                  <c:v>0.3</c:v>
                </c:pt>
                <c:pt idx="4">
                  <c:v>0.32</c:v>
                </c:pt>
              </c:numCache>
            </c:numRef>
          </c:val>
          <c:extLst>
            <c:ext xmlns:c16="http://schemas.microsoft.com/office/drawing/2014/chart" uri="{C3380CC4-5D6E-409C-BE32-E72D297353CC}">
              <c16:uniqueId val="{00000001-14C3-4524-BA47-3AA35D508920}"/>
            </c:ext>
          </c:extLst>
        </c:ser>
        <c:ser>
          <c:idx val="2"/>
          <c:order val="2"/>
          <c:tx>
            <c:strRef>
              <c:f>Sheet1!$D$1</c:f>
              <c:strCache>
                <c:ptCount val="1"/>
                <c:pt idx="0">
                  <c:v>Затрудняюсь ответить</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Sheet1!$D$2:$D$6</c:f>
              <c:numCache>
                <c:formatCode>0%</c:formatCode>
                <c:ptCount val="5"/>
                <c:pt idx="0">
                  <c:v>0.06</c:v>
                </c:pt>
                <c:pt idx="1">
                  <c:v>0.12</c:v>
                </c:pt>
                <c:pt idx="2">
                  <c:v>0.02</c:v>
                </c:pt>
                <c:pt idx="3">
                  <c:v>0.08</c:v>
                </c:pt>
                <c:pt idx="4">
                  <c:v>0.09</c:v>
                </c:pt>
              </c:numCache>
            </c:numRef>
          </c:val>
          <c:extLst>
            <c:ext xmlns:c16="http://schemas.microsoft.com/office/drawing/2014/chart" uri="{C3380CC4-5D6E-409C-BE32-E72D297353CC}">
              <c16:uniqueId val="{00000002-14C3-4524-BA47-3AA35D508920}"/>
            </c:ext>
          </c:extLst>
        </c:ser>
        <c:dLbls>
          <c:showLegendKey val="0"/>
          <c:showVal val="0"/>
          <c:showCatName val="0"/>
          <c:showSerName val="0"/>
          <c:showPercent val="0"/>
          <c:showBubbleSize val="0"/>
        </c:dLbls>
        <c:gapWidth val="182"/>
        <c:axId val="311455248"/>
        <c:axId val="311452296"/>
      </c:barChart>
      <c:catAx>
        <c:axId val="311455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1452296"/>
        <c:crosses val="autoZero"/>
        <c:auto val="1"/>
        <c:lblAlgn val="ctr"/>
        <c:lblOffset val="100"/>
        <c:noMultiLvlLbl val="0"/>
      </c:catAx>
      <c:valAx>
        <c:axId val="31145229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1455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Sheet1!$B$1</c:f>
              <c:strCache>
                <c:ptCount val="1"/>
                <c:pt idx="0">
                  <c:v>Да</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Sheet1!$B$2:$B$6</c:f>
              <c:numCache>
                <c:formatCode>0%</c:formatCode>
                <c:ptCount val="5"/>
                <c:pt idx="0">
                  <c:v>0.84</c:v>
                </c:pt>
                <c:pt idx="1">
                  <c:v>0.75</c:v>
                </c:pt>
                <c:pt idx="2">
                  <c:v>0.95</c:v>
                </c:pt>
                <c:pt idx="3">
                  <c:v>0.78</c:v>
                </c:pt>
                <c:pt idx="4">
                  <c:v>0.82</c:v>
                </c:pt>
              </c:numCache>
            </c:numRef>
          </c:val>
          <c:extLst>
            <c:ext xmlns:c16="http://schemas.microsoft.com/office/drawing/2014/chart" uri="{C3380CC4-5D6E-409C-BE32-E72D297353CC}">
              <c16:uniqueId val="{00000000-B695-4B15-9420-CC026695D241}"/>
            </c:ext>
          </c:extLst>
        </c:ser>
        <c:ser>
          <c:idx val="1"/>
          <c:order val="1"/>
          <c:tx>
            <c:strRef>
              <c:f>Sheet1!$C$1</c:f>
              <c:strCache>
                <c:ptCount val="1"/>
                <c:pt idx="0">
                  <c:v>Нет</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Sheet1!$C$2:$C$6</c:f>
              <c:numCache>
                <c:formatCode>0%</c:formatCode>
                <c:ptCount val="5"/>
                <c:pt idx="0">
                  <c:v>0.1</c:v>
                </c:pt>
                <c:pt idx="1">
                  <c:v>0.18</c:v>
                </c:pt>
                <c:pt idx="2">
                  <c:v>0.03</c:v>
                </c:pt>
                <c:pt idx="3">
                  <c:v>0.2</c:v>
                </c:pt>
                <c:pt idx="4">
                  <c:v>0.12</c:v>
                </c:pt>
              </c:numCache>
            </c:numRef>
          </c:val>
          <c:extLst>
            <c:ext xmlns:c16="http://schemas.microsoft.com/office/drawing/2014/chart" uri="{C3380CC4-5D6E-409C-BE32-E72D297353CC}">
              <c16:uniqueId val="{00000001-B695-4B15-9420-CC026695D241}"/>
            </c:ext>
          </c:extLst>
        </c:ser>
        <c:ser>
          <c:idx val="2"/>
          <c:order val="2"/>
          <c:tx>
            <c:strRef>
              <c:f>Sheet1!$D$1</c:f>
              <c:strCache>
                <c:ptCount val="1"/>
                <c:pt idx="0">
                  <c:v>Затрудняюсь ответить</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Взаимоотношения с воспитанниками</c:v>
                </c:pt>
                <c:pt idx="1">
                  <c:v>Организация образовательного процесса</c:v>
                </c:pt>
                <c:pt idx="2">
                  <c:v>Информационная открытость и доступность</c:v>
                </c:pt>
                <c:pt idx="3">
                  <c:v>Материально-техническая база</c:v>
                </c:pt>
                <c:pt idx="4">
                  <c:v>Ассортимент образовательных услуг</c:v>
                </c:pt>
              </c:strCache>
            </c:strRef>
          </c:cat>
          <c:val>
            <c:numRef>
              <c:f>Sheet1!$D$2:$D$6</c:f>
              <c:numCache>
                <c:formatCode>0%</c:formatCode>
                <c:ptCount val="5"/>
                <c:pt idx="0">
                  <c:v>0.06</c:v>
                </c:pt>
                <c:pt idx="1">
                  <c:v>7.0000000000000007E-2</c:v>
                </c:pt>
                <c:pt idx="2">
                  <c:v>0.02</c:v>
                </c:pt>
                <c:pt idx="3">
                  <c:v>0.02</c:v>
                </c:pt>
                <c:pt idx="4">
                  <c:v>0.06</c:v>
                </c:pt>
              </c:numCache>
            </c:numRef>
          </c:val>
          <c:extLst>
            <c:ext xmlns:c16="http://schemas.microsoft.com/office/drawing/2014/chart" uri="{C3380CC4-5D6E-409C-BE32-E72D297353CC}">
              <c16:uniqueId val="{00000002-B695-4B15-9420-CC026695D241}"/>
            </c:ext>
          </c:extLst>
        </c:ser>
        <c:dLbls>
          <c:showLegendKey val="0"/>
          <c:showVal val="0"/>
          <c:showCatName val="0"/>
          <c:showSerName val="0"/>
          <c:showPercent val="0"/>
          <c:showBubbleSize val="0"/>
        </c:dLbls>
        <c:gapWidth val="182"/>
        <c:axId val="311455248"/>
        <c:axId val="311452296"/>
      </c:barChart>
      <c:catAx>
        <c:axId val="31145524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1452296"/>
        <c:crosses val="autoZero"/>
        <c:auto val="1"/>
        <c:lblAlgn val="ctr"/>
        <c:lblOffset val="100"/>
        <c:noMultiLvlLbl val="0"/>
      </c:catAx>
      <c:valAx>
        <c:axId val="31145229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114552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32DA73-B86B-46FE-989A-7AC089DA46C8}" type="doc">
      <dgm:prSet loTypeId="urn:microsoft.com/office/officeart/2005/8/layout/hierarchy1" loCatId="hierarchy" qsTypeId="urn:microsoft.com/office/officeart/2005/8/quickstyle/simple5" qsCatId="simple" csTypeId="urn:microsoft.com/office/officeart/2005/8/colors/colorful1#1" csCatId="colorful" phldr="1"/>
      <dgm:spPr/>
      <dgm:t>
        <a:bodyPr/>
        <a:lstStyle/>
        <a:p>
          <a:endParaRPr lang="ru-RU"/>
        </a:p>
      </dgm:t>
    </dgm:pt>
    <dgm:pt modelId="{30DADDD0-030B-46C0-9D13-31D680235145}">
      <dgm:prSet phldrT="[Текст]"/>
      <dgm:spPr>
        <a:xfrm>
          <a:off x="2413758" y="115735"/>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Учредитель</a:t>
          </a:r>
        </a:p>
      </dgm:t>
    </dgm:pt>
    <dgm:pt modelId="{7349188C-EE2B-4CA3-96D5-B722973E21BB}" type="parTrans" cxnId="{3ACC7358-72A4-4B53-94AA-726ACA9309DB}">
      <dgm:prSet/>
      <dgm:spPr/>
      <dgm:t>
        <a:bodyPr/>
        <a:lstStyle/>
        <a:p>
          <a:endParaRPr lang="ru-RU">
            <a:latin typeface="Times New Roman" pitchFamily="18" charset="0"/>
            <a:cs typeface="Times New Roman" pitchFamily="18" charset="0"/>
          </a:endParaRPr>
        </a:p>
      </dgm:t>
    </dgm:pt>
    <dgm:pt modelId="{C2105304-B204-40E7-8A75-CC438568642A}" type="sibTrans" cxnId="{3ACC7358-72A4-4B53-94AA-726ACA9309DB}">
      <dgm:prSet/>
      <dgm:spPr/>
      <dgm:t>
        <a:bodyPr/>
        <a:lstStyle/>
        <a:p>
          <a:endParaRPr lang="ru-RU">
            <a:latin typeface="Times New Roman" pitchFamily="18" charset="0"/>
            <a:cs typeface="Times New Roman" pitchFamily="18" charset="0"/>
          </a:endParaRPr>
        </a:p>
      </dgm:t>
    </dgm:pt>
    <dgm:pt modelId="{CFBA5B79-781F-4629-952A-0D5042D72FEC}">
      <dgm:prSet phldrT="[Текст]"/>
      <dgm:spPr>
        <a:xfrm>
          <a:off x="2413758" y="1129391"/>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C0504D">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Директор</a:t>
          </a:r>
        </a:p>
      </dgm:t>
    </dgm:pt>
    <dgm:pt modelId="{EA92E5E7-F304-4F67-8FEF-953DCAE0CDBC}" type="parTrans" cxnId="{A61982E1-BCEE-4645-9BB2-0633A309D51B}">
      <dgm:prSet/>
      <dgm:spPr>
        <a:xfrm>
          <a:off x="2793817" y="695401"/>
          <a:ext cx="91440" cy="318421"/>
        </a:xfrm>
        <a:custGeom>
          <a:avLst/>
          <a:gdLst/>
          <a:ahLst/>
          <a:cxnLst/>
          <a:rect l="0" t="0" r="0" b="0"/>
          <a:pathLst>
            <a:path>
              <a:moveTo>
                <a:pt x="45720" y="0"/>
              </a:moveTo>
              <a:lnTo>
                <a:pt x="45720" y="318421"/>
              </a:lnTo>
            </a:path>
          </a:pathLst>
        </a:custGeom>
        <a:noFill/>
        <a:ln w="25400" cap="flat" cmpd="sng" algn="ctr">
          <a:solidFill>
            <a:srgbClr val="C0504D">
              <a:hueOff val="0"/>
              <a:satOff val="0"/>
              <a:lumOff val="0"/>
              <a:alphaOff val="0"/>
            </a:srgbClr>
          </a:solidFill>
          <a:prstDash val="solid"/>
        </a:ln>
        <a:effectLst/>
      </dgm:spPr>
      <dgm:t>
        <a:bodyPr/>
        <a:lstStyle/>
        <a:p>
          <a:endParaRPr lang="ru-RU">
            <a:latin typeface="Times New Roman" pitchFamily="18" charset="0"/>
            <a:cs typeface="Times New Roman" pitchFamily="18" charset="0"/>
          </a:endParaRPr>
        </a:p>
      </dgm:t>
    </dgm:pt>
    <dgm:pt modelId="{28F17EE2-BDEE-41B3-B362-8E5DB4FB92B4}" type="sibTrans" cxnId="{A61982E1-BCEE-4645-9BB2-0633A309D51B}">
      <dgm:prSet/>
      <dgm:spPr/>
      <dgm:t>
        <a:bodyPr/>
        <a:lstStyle/>
        <a:p>
          <a:endParaRPr lang="ru-RU">
            <a:latin typeface="Times New Roman" pitchFamily="18" charset="0"/>
            <a:cs typeface="Times New Roman" pitchFamily="18" charset="0"/>
          </a:endParaRPr>
        </a:p>
      </dgm:t>
    </dgm:pt>
    <dgm:pt modelId="{4B382607-6B74-45A2-AC1C-1FB8E1C8D306}">
      <dgm:prSet phldrT="[Текст]"/>
      <dgm:spPr>
        <a:xfrm>
          <a:off x="40651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Общее собрание работников</a:t>
          </a:r>
        </a:p>
      </dgm:t>
    </dgm:pt>
    <dgm:pt modelId="{695B43AE-0C32-445D-8222-86DA4D1BC6B1}" type="parTrans" cxnId="{4D40B216-BBDF-4996-B26A-63A09887DFFB}">
      <dgm:prSet/>
      <dgm:spPr>
        <a:xfrm>
          <a:off x="832296" y="1709058"/>
          <a:ext cx="2007240" cy="318421"/>
        </a:xfrm>
        <a:custGeom>
          <a:avLst/>
          <a:gdLst/>
          <a:ahLst/>
          <a:cxnLst/>
          <a:rect l="0" t="0" r="0" b="0"/>
          <a:pathLst>
            <a:path>
              <a:moveTo>
                <a:pt x="2007240" y="0"/>
              </a:moveTo>
              <a:lnTo>
                <a:pt x="2007240" y="216994"/>
              </a:lnTo>
              <a:lnTo>
                <a:pt x="0" y="216994"/>
              </a:lnTo>
              <a:lnTo>
                <a:pt x="0" y="318421"/>
              </a:lnTo>
            </a:path>
          </a:pathLst>
        </a:custGeom>
        <a:noFill/>
        <a:ln w="25400" cap="flat" cmpd="sng" algn="ctr">
          <a:solidFill>
            <a:srgbClr val="9BBB59">
              <a:hueOff val="0"/>
              <a:satOff val="0"/>
              <a:lumOff val="0"/>
              <a:alphaOff val="0"/>
            </a:srgbClr>
          </a:solidFill>
          <a:prstDash val="solid"/>
        </a:ln>
        <a:effectLst/>
      </dgm:spPr>
      <dgm:t>
        <a:bodyPr/>
        <a:lstStyle/>
        <a:p>
          <a:endParaRPr lang="ru-RU">
            <a:latin typeface="Times New Roman" pitchFamily="18" charset="0"/>
            <a:cs typeface="Times New Roman" pitchFamily="18" charset="0"/>
          </a:endParaRPr>
        </a:p>
      </dgm:t>
    </dgm:pt>
    <dgm:pt modelId="{14C85BE6-9939-4130-B418-086B87DDEA26}" type="sibTrans" cxnId="{4D40B216-BBDF-4996-B26A-63A09887DFFB}">
      <dgm:prSet/>
      <dgm:spPr/>
      <dgm:t>
        <a:bodyPr/>
        <a:lstStyle/>
        <a:p>
          <a:endParaRPr lang="ru-RU">
            <a:latin typeface="Times New Roman" pitchFamily="18" charset="0"/>
            <a:cs typeface="Times New Roman" pitchFamily="18" charset="0"/>
          </a:endParaRPr>
        </a:p>
      </dgm:t>
    </dgm:pt>
    <dgm:pt modelId="{B354B454-4F93-43D1-B8AB-2E64CD619C9C}">
      <dgm:prSet phldrT="[Текст]"/>
      <dgm:spPr>
        <a:xfrm>
          <a:off x="174467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Совет ДОУ</a:t>
          </a:r>
        </a:p>
      </dgm:t>
    </dgm:pt>
    <dgm:pt modelId="{A71B15FB-B8E5-482F-B543-A590CE8C59FD}" type="parTrans" cxnId="{F6ABCFF3-3E2A-477C-A734-A8751937D109}">
      <dgm:prSet/>
      <dgm:spPr>
        <a:xfrm>
          <a:off x="2170456" y="1709058"/>
          <a:ext cx="669080" cy="318421"/>
        </a:xfrm>
        <a:custGeom>
          <a:avLst/>
          <a:gdLst/>
          <a:ahLst/>
          <a:cxnLst/>
          <a:rect l="0" t="0" r="0" b="0"/>
          <a:pathLst>
            <a:path>
              <a:moveTo>
                <a:pt x="669080" y="0"/>
              </a:moveTo>
              <a:lnTo>
                <a:pt x="669080" y="216994"/>
              </a:lnTo>
              <a:lnTo>
                <a:pt x="0" y="216994"/>
              </a:lnTo>
              <a:lnTo>
                <a:pt x="0" y="318421"/>
              </a:lnTo>
            </a:path>
          </a:pathLst>
        </a:custGeom>
        <a:noFill/>
        <a:ln w="25400" cap="flat" cmpd="sng" algn="ctr">
          <a:solidFill>
            <a:srgbClr val="9BBB59">
              <a:hueOff val="0"/>
              <a:satOff val="0"/>
              <a:lumOff val="0"/>
              <a:alphaOff val="0"/>
            </a:srgbClr>
          </a:solidFill>
          <a:prstDash val="solid"/>
        </a:ln>
        <a:effectLst/>
      </dgm:spPr>
      <dgm:t>
        <a:bodyPr/>
        <a:lstStyle/>
        <a:p>
          <a:endParaRPr lang="ru-RU">
            <a:latin typeface="Times New Roman" pitchFamily="18" charset="0"/>
            <a:cs typeface="Times New Roman" pitchFamily="18" charset="0"/>
          </a:endParaRPr>
        </a:p>
      </dgm:t>
    </dgm:pt>
    <dgm:pt modelId="{5061E2A4-D35A-45EF-A645-A4E0A3C39781}" type="sibTrans" cxnId="{F6ABCFF3-3E2A-477C-A734-A8751937D109}">
      <dgm:prSet/>
      <dgm:spPr/>
      <dgm:t>
        <a:bodyPr/>
        <a:lstStyle/>
        <a:p>
          <a:endParaRPr lang="ru-RU">
            <a:latin typeface="Times New Roman" pitchFamily="18" charset="0"/>
            <a:cs typeface="Times New Roman" pitchFamily="18" charset="0"/>
          </a:endParaRPr>
        </a:p>
      </dgm:t>
    </dgm:pt>
    <dgm:pt modelId="{6782EF34-A319-4203-9694-F978E771E34D}">
      <dgm:prSet phldrT="[Текст]"/>
      <dgm:spPr>
        <a:xfrm>
          <a:off x="308283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Педагогический совет</a:t>
          </a:r>
        </a:p>
      </dgm:t>
    </dgm:pt>
    <dgm:pt modelId="{909C96D5-8C54-455A-9E9F-C6BDFFE770E2}" type="parTrans" cxnId="{BC1B6EF4-6749-4E60-9F89-690648CBD715}">
      <dgm:prSet/>
      <dgm:spPr>
        <a:xfrm>
          <a:off x="2839537" y="1709058"/>
          <a:ext cx="669080" cy="318421"/>
        </a:xfrm>
        <a:custGeom>
          <a:avLst/>
          <a:gdLst/>
          <a:ahLst/>
          <a:cxnLst/>
          <a:rect l="0" t="0" r="0" b="0"/>
          <a:pathLst>
            <a:path>
              <a:moveTo>
                <a:pt x="0" y="0"/>
              </a:moveTo>
              <a:lnTo>
                <a:pt x="0" y="216994"/>
              </a:lnTo>
              <a:lnTo>
                <a:pt x="669080" y="216994"/>
              </a:lnTo>
              <a:lnTo>
                <a:pt x="669080" y="318421"/>
              </a:lnTo>
            </a:path>
          </a:pathLst>
        </a:custGeom>
        <a:noFill/>
        <a:ln w="25400" cap="flat" cmpd="sng" algn="ctr">
          <a:solidFill>
            <a:srgbClr val="9BBB59">
              <a:hueOff val="0"/>
              <a:satOff val="0"/>
              <a:lumOff val="0"/>
              <a:alphaOff val="0"/>
            </a:srgbClr>
          </a:solidFill>
          <a:prstDash val="solid"/>
        </a:ln>
        <a:effectLst/>
      </dgm:spPr>
      <dgm:t>
        <a:bodyPr/>
        <a:lstStyle/>
        <a:p>
          <a:endParaRPr lang="ru-RU">
            <a:latin typeface="Times New Roman" pitchFamily="18" charset="0"/>
            <a:cs typeface="Times New Roman" pitchFamily="18" charset="0"/>
          </a:endParaRPr>
        </a:p>
      </dgm:t>
    </dgm:pt>
    <dgm:pt modelId="{3E8E28B0-84AC-46C2-99FC-73327143F879}" type="sibTrans" cxnId="{BC1B6EF4-6749-4E60-9F89-690648CBD715}">
      <dgm:prSet/>
      <dgm:spPr/>
      <dgm:t>
        <a:bodyPr/>
        <a:lstStyle/>
        <a:p>
          <a:endParaRPr lang="ru-RU">
            <a:latin typeface="Times New Roman" pitchFamily="18" charset="0"/>
            <a:cs typeface="Times New Roman" pitchFamily="18" charset="0"/>
          </a:endParaRPr>
        </a:p>
      </dgm:t>
    </dgm:pt>
    <dgm:pt modelId="{C76CD0FC-E729-4CC7-8572-D04FFABE1813}">
      <dgm:prSet phldrT="[Текст]"/>
      <dgm:spPr>
        <a:xfrm>
          <a:off x="4420999"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gm:spPr>
      <dgm:t>
        <a:bodyPr/>
        <a:lstStyle/>
        <a:p>
          <a:pPr>
            <a:buNone/>
          </a:pPr>
          <a:r>
            <a:rPr lang="ru-RU">
              <a:solidFill>
                <a:sysClr val="windowText" lastClr="000000">
                  <a:hueOff val="0"/>
                  <a:satOff val="0"/>
                  <a:lumOff val="0"/>
                  <a:alphaOff val="0"/>
                </a:sysClr>
              </a:solidFill>
              <a:latin typeface="Times New Roman" pitchFamily="18" charset="0"/>
              <a:ea typeface="+mn-ea"/>
              <a:cs typeface="Times New Roman" pitchFamily="18" charset="0"/>
            </a:rPr>
            <a:t>Совет родителей</a:t>
          </a:r>
        </a:p>
        <a:p>
          <a:pPr>
            <a:buNone/>
          </a:pPr>
          <a:endParaRPr lang="ru-RU">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2DEBB78C-912E-44E1-9305-384548D0515A}" type="parTrans" cxnId="{C133B73C-B1AA-4F13-9982-A07FD9878D11}">
      <dgm:prSet/>
      <dgm:spPr>
        <a:xfrm>
          <a:off x="2839537" y="1709058"/>
          <a:ext cx="2007240" cy="318421"/>
        </a:xfrm>
        <a:custGeom>
          <a:avLst/>
          <a:gdLst/>
          <a:ahLst/>
          <a:cxnLst/>
          <a:rect l="0" t="0" r="0" b="0"/>
          <a:pathLst>
            <a:path>
              <a:moveTo>
                <a:pt x="0" y="0"/>
              </a:moveTo>
              <a:lnTo>
                <a:pt x="0" y="216994"/>
              </a:lnTo>
              <a:lnTo>
                <a:pt x="2007240" y="216994"/>
              </a:lnTo>
              <a:lnTo>
                <a:pt x="2007240" y="318421"/>
              </a:lnTo>
            </a:path>
          </a:pathLst>
        </a:custGeom>
        <a:noFill/>
        <a:ln w="25400" cap="flat" cmpd="sng" algn="ctr">
          <a:solidFill>
            <a:srgbClr val="9BBB59">
              <a:hueOff val="0"/>
              <a:satOff val="0"/>
              <a:lumOff val="0"/>
              <a:alphaOff val="0"/>
            </a:srgbClr>
          </a:solidFill>
          <a:prstDash val="solid"/>
        </a:ln>
        <a:effectLst/>
      </dgm:spPr>
      <dgm:t>
        <a:bodyPr/>
        <a:lstStyle/>
        <a:p>
          <a:endParaRPr lang="ru-RU">
            <a:latin typeface="Times New Roman" pitchFamily="18" charset="0"/>
            <a:cs typeface="Times New Roman" pitchFamily="18" charset="0"/>
          </a:endParaRPr>
        </a:p>
      </dgm:t>
    </dgm:pt>
    <dgm:pt modelId="{0D02212B-16F4-4367-9381-4234673A6403}" type="sibTrans" cxnId="{C133B73C-B1AA-4F13-9982-A07FD9878D11}">
      <dgm:prSet/>
      <dgm:spPr/>
      <dgm:t>
        <a:bodyPr/>
        <a:lstStyle/>
        <a:p>
          <a:endParaRPr lang="ru-RU">
            <a:latin typeface="Times New Roman" pitchFamily="18" charset="0"/>
            <a:cs typeface="Times New Roman" pitchFamily="18" charset="0"/>
          </a:endParaRPr>
        </a:p>
      </dgm:t>
    </dgm:pt>
    <dgm:pt modelId="{3AA21E70-1B06-4E3C-8BE0-E0CC60AAA9E9}" type="pres">
      <dgm:prSet presAssocID="{CB32DA73-B86B-46FE-989A-7AC089DA46C8}" presName="hierChild1" presStyleCnt="0">
        <dgm:presLayoutVars>
          <dgm:chPref val="1"/>
          <dgm:dir/>
          <dgm:animOne val="branch"/>
          <dgm:animLvl val="lvl"/>
          <dgm:resizeHandles/>
        </dgm:presLayoutVars>
      </dgm:prSet>
      <dgm:spPr/>
    </dgm:pt>
    <dgm:pt modelId="{8AE6AEF1-361B-4DD1-85FB-E82D2BD82817}" type="pres">
      <dgm:prSet presAssocID="{30DADDD0-030B-46C0-9D13-31D680235145}" presName="hierRoot1" presStyleCnt="0"/>
      <dgm:spPr/>
    </dgm:pt>
    <dgm:pt modelId="{174623A0-F84C-4EE1-88C1-6088A85D355D}" type="pres">
      <dgm:prSet presAssocID="{30DADDD0-030B-46C0-9D13-31D680235145}" presName="composite" presStyleCnt="0"/>
      <dgm:spPr/>
    </dgm:pt>
    <dgm:pt modelId="{970FC987-7E40-42E2-9DE4-96580C2C1148}" type="pres">
      <dgm:prSet presAssocID="{30DADDD0-030B-46C0-9D13-31D680235145}" presName="background" presStyleLbl="node0" presStyleIdx="0" presStyleCnt="1"/>
      <dgm:spPr>
        <a:xfrm>
          <a:off x="2292107" y="166"/>
          <a:ext cx="1094858" cy="695235"/>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242098CB-A8DE-4A69-B47F-2F07BD63168A}" type="pres">
      <dgm:prSet presAssocID="{30DADDD0-030B-46C0-9D13-31D680235145}" presName="text" presStyleLbl="fgAcc0" presStyleIdx="0" presStyleCnt="1">
        <dgm:presLayoutVars>
          <dgm:chPref val="3"/>
        </dgm:presLayoutVars>
      </dgm:prSet>
      <dgm:spPr/>
    </dgm:pt>
    <dgm:pt modelId="{701334F7-2C91-4B00-A293-3589A4639E9C}" type="pres">
      <dgm:prSet presAssocID="{30DADDD0-030B-46C0-9D13-31D680235145}" presName="hierChild2" presStyleCnt="0"/>
      <dgm:spPr/>
    </dgm:pt>
    <dgm:pt modelId="{04955632-9992-4B97-BD96-77F35413F34D}" type="pres">
      <dgm:prSet presAssocID="{EA92E5E7-F304-4F67-8FEF-953DCAE0CDBC}" presName="Name10" presStyleLbl="parChTrans1D2" presStyleIdx="0" presStyleCnt="1"/>
      <dgm:spPr/>
    </dgm:pt>
    <dgm:pt modelId="{41190CA2-772C-4995-9E96-F1D797F944D3}" type="pres">
      <dgm:prSet presAssocID="{CFBA5B79-781F-4629-952A-0D5042D72FEC}" presName="hierRoot2" presStyleCnt="0"/>
      <dgm:spPr/>
    </dgm:pt>
    <dgm:pt modelId="{EF153C07-0B6D-4FCB-A283-81072F997038}" type="pres">
      <dgm:prSet presAssocID="{CFBA5B79-781F-4629-952A-0D5042D72FEC}" presName="composite2" presStyleCnt="0"/>
      <dgm:spPr/>
    </dgm:pt>
    <dgm:pt modelId="{83D01F88-A2FB-4536-9C3E-9416937419E8}" type="pres">
      <dgm:prSet presAssocID="{CFBA5B79-781F-4629-952A-0D5042D72FEC}" presName="background2" presStyleLbl="node2" presStyleIdx="0" presStyleCnt="1"/>
      <dgm:spPr>
        <a:xfrm>
          <a:off x="2292107" y="1013823"/>
          <a:ext cx="1094858" cy="695235"/>
        </a:xfrm>
        <a:prstGeom prst="roundRect">
          <a:avLst>
            <a:gd name="adj" fmla="val 10000"/>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5575BEDB-385E-4553-92BD-EFFC732D6CF5}" type="pres">
      <dgm:prSet presAssocID="{CFBA5B79-781F-4629-952A-0D5042D72FEC}" presName="text2" presStyleLbl="fgAcc2" presStyleIdx="0" presStyleCnt="1">
        <dgm:presLayoutVars>
          <dgm:chPref val="3"/>
        </dgm:presLayoutVars>
      </dgm:prSet>
      <dgm:spPr/>
    </dgm:pt>
    <dgm:pt modelId="{5C61AD31-AD86-4490-AAB5-6D87CE00D25F}" type="pres">
      <dgm:prSet presAssocID="{CFBA5B79-781F-4629-952A-0D5042D72FEC}" presName="hierChild3" presStyleCnt="0"/>
      <dgm:spPr/>
    </dgm:pt>
    <dgm:pt modelId="{3F7474A3-0DCE-4523-8A72-ED9664D29E27}" type="pres">
      <dgm:prSet presAssocID="{695B43AE-0C32-445D-8222-86DA4D1BC6B1}" presName="Name17" presStyleLbl="parChTrans1D3" presStyleIdx="0" presStyleCnt="4"/>
      <dgm:spPr/>
    </dgm:pt>
    <dgm:pt modelId="{DD0C422E-72AE-46D0-98F3-ECACA806FAA5}" type="pres">
      <dgm:prSet presAssocID="{4B382607-6B74-45A2-AC1C-1FB8E1C8D306}" presName="hierRoot3" presStyleCnt="0"/>
      <dgm:spPr/>
    </dgm:pt>
    <dgm:pt modelId="{DB637E83-2786-4298-85CE-ECFCEAF3058B}" type="pres">
      <dgm:prSet presAssocID="{4B382607-6B74-45A2-AC1C-1FB8E1C8D306}" presName="composite3" presStyleCnt="0"/>
      <dgm:spPr/>
    </dgm:pt>
    <dgm:pt modelId="{ADDC7849-877B-46D5-8D64-892DD01C0A22}" type="pres">
      <dgm:prSet presAssocID="{4B382607-6B74-45A2-AC1C-1FB8E1C8D306}" presName="background3" presStyleLbl="node3" presStyleIdx="0" presStyleCnt="4"/>
      <dgm:spPr>
        <a:xfrm>
          <a:off x="28486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69DB9737-43C3-4AAD-9900-071F4BA9848B}" type="pres">
      <dgm:prSet presAssocID="{4B382607-6B74-45A2-AC1C-1FB8E1C8D306}" presName="text3" presStyleLbl="fgAcc3" presStyleIdx="0" presStyleCnt="4">
        <dgm:presLayoutVars>
          <dgm:chPref val="3"/>
        </dgm:presLayoutVars>
      </dgm:prSet>
      <dgm:spPr/>
    </dgm:pt>
    <dgm:pt modelId="{29A2DC2A-EA80-478C-94E4-53576C0B8F98}" type="pres">
      <dgm:prSet presAssocID="{4B382607-6B74-45A2-AC1C-1FB8E1C8D306}" presName="hierChild4" presStyleCnt="0"/>
      <dgm:spPr/>
    </dgm:pt>
    <dgm:pt modelId="{D25D2593-2526-4B97-BA7D-892D50887BA7}" type="pres">
      <dgm:prSet presAssocID="{A71B15FB-B8E5-482F-B543-A590CE8C59FD}" presName="Name17" presStyleLbl="parChTrans1D3" presStyleIdx="1" presStyleCnt="4"/>
      <dgm:spPr/>
    </dgm:pt>
    <dgm:pt modelId="{B9AE757E-4A76-4FE5-B892-8617168BFB7D}" type="pres">
      <dgm:prSet presAssocID="{B354B454-4F93-43D1-B8AB-2E64CD619C9C}" presName="hierRoot3" presStyleCnt="0"/>
      <dgm:spPr/>
    </dgm:pt>
    <dgm:pt modelId="{568645D2-658D-40AB-8669-856EB9554A32}" type="pres">
      <dgm:prSet presAssocID="{B354B454-4F93-43D1-B8AB-2E64CD619C9C}" presName="composite3" presStyleCnt="0"/>
      <dgm:spPr/>
    </dgm:pt>
    <dgm:pt modelId="{71239CC0-0D5C-432A-9CE9-95B0AAD4CCD8}" type="pres">
      <dgm:prSet presAssocID="{B354B454-4F93-43D1-B8AB-2E64CD619C9C}" presName="background3" presStyleLbl="node3" presStyleIdx="1" presStyleCnt="4"/>
      <dgm:spPr>
        <a:xfrm>
          <a:off x="162302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7CF3CDD7-906D-4D75-B1D0-C80AF6A35EA5}" type="pres">
      <dgm:prSet presAssocID="{B354B454-4F93-43D1-B8AB-2E64CD619C9C}" presName="text3" presStyleLbl="fgAcc3" presStyleIdx="1" presStyleCnt="4">
        <dgm:presLayoutVars>
          <dgm:chPref val="3"/>
        </dgm:presLayoutVars>
      </dgm:prSet>
      <dgm:spPr/>
    </dgm:pt>
    <dgm:pt modelId="{4868443A-D8FC-46D4-A631-29A2CA2EBAF6}" type="pres">
      <dgm:prSet presAssocID="{B354B454-4F93-43D1-B8AB-2E64CD619C9C}" presName="hierChild4" presStyleCnt="0"/>
      <dgm:spPr/>
    </dgm:pt>
    <dgm:pt modelId="{726F09EA-F3AE-493B-BD14-1161F55119FA}" type="pres">
      <dgm:prSet presAssocID="{909C96D5-8C54-455A-9E9F-C6BDFFE770E2}" presName="Name17" presStyleLbl="parChTrans1D3" presStyleIdx="2" presStyleCnt="4"/>
      <dgm:spPr/>
    </dgm:pt>
    <dgm:pt modelId="{06EA8A1E-53F7-49E7-BF2F-024ABBCB6137}" type="pres">
      <dgm:prSet presAssocID="{6782EF34-A319-4203-9694-F978E771E34D}" presName="hierRoot3" presStyleCnt="0"/>
      <dgm:spPr/>
    </dgm:pt>
    <dgm:pt modelId="{0437A034-ED3F-432C-9E9C-2B07ECF2F31E}" type="pres">
      <dgm:prSet presAssocID="{6782EF34-A319-4203-9694-F978E771E34D}" presName="composite3" presStyleCnt="0"/>
      <dgm:spPr/>
    </dgm:pt>
    <dgm:pt modelId="{324DA151-4EF8-44B0-8875-A51920AC515B}" type="pres">
      <dgm:prSet presAssocID="{6782EF34-A319-4203-9694-F978E771E34D}" presName="background3" presStyleLbl="node3" presStyleIdx="2" presStyleCnt="4"/>
      <dgm:spPr>
        <a:xfrm>
          <a:off x="296118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501C677C-B176-461E-85C2-6F21F25FBE31}" type="pres">
      <dgm:prSet presAssocID="{6782EF34-A319-4203-9694-F978E771E34D}" presName="text3" presStyleLbl="fgAcc3" presStyleIdx="2" presStyleCnt="4">
        <dgm:presLayoutVars>
          <dgm:chPref val="3"/>
        </dgm:presLayoutVars>
      </dgm:prSet>
      <dgm:spPr/>
    </dgm:pt>
    <dgm:pt modelId="{B7744D3C-8412-4817-9CB1-8902B5B76F7F}" type="pres">
      <dgm:prSet presAssocID="{6782EF34-A319-4203-9694-F978E771E34D}" presName="hierChild4" presStyleCnt="0"/>
      <dgm:spPr/>
    </dgm:pt>
    <dgm:pt modelId="{E1159375-742A-434D-B129-FBD4F98DBDBD}" type="pres">
      <dgm:prSet presAssocID="{2DEBB78C-912E-44E1-9305-384548D0515A}" presName="Name17" presStyleLbl="parChTrans1D3" presStyleIdx="3" presStyleCnt="4"/>
      <dgm:spPr/>
    </dgm:pt>
    <dgm:pt modelId="{E64DC817-64D3-4E77-B79F-DF455204DADE}" type="pres">
      <dgm:prSet presAssocID="{C76CD0FC-E729-4CC7-8572-D04FFABE1813}" presName="hierRoot3" presStyleCnt="0"/>
      <dgm:spPr/>
    </dgm:pt>
    <dgm:pt modelId="{C083029C-379D-4AA8-96F8-9ADFB41B90F2}" type="pres">
      <dgm:prSet presAssocID="{C76CD0FC-E729-4CC7-8572-D04FFABE1813}" presName="composite3" presStyleCnt="0"/>
      <dgm:spPr/>
    </dgm:pt>
    <dgm:pt modelId="{D4E028D3-BD5D-4476-AF53-6817A666B9D0}" type="pres">
      <dgm:prSet presAssocID="{C76CD0FC-E729-4CC7-8572-D04FFABE1813}" presName="background3" presStyleLbl="node3" presStyleIdx="3" presStyleCnt="4"/>
      <dgm:spPr>
        <a:xfrm>
          <a:off x="4299348"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pt>
    <dgm:pt modelId="{6738D33C-04EA-43D2-BB8C-DA4759699389}" type="pres">
      <dgm:prSet presAssocID="{C76CD0FC-E729-4CC7-8572-D04FFABE1813}" presName="text3" presStyleLbl="fgAcc3" presStyleIdx="3" presStyleCnt="4">
        <dgm:presLayoutVars>
          <dgm:chPref val="3"/>
        </dgm:presLayoutVars>
      </dgm:prSet>
      <dgm:spPr/>
    </dgm:pt>
    <dgm:pt modelId="{3BB9BD7F-1483-413A-8D38-DA9935BA30BB}" type="pres">
      <dgm:prSet presAssocID="{C76CD0FC-E729-4CC7-8572-D04FFABE1813}" presName="hierChild4" presStyleCnt="0"/>
      <dgm:spPr/>
    </dgm:pt>
  </dgm:ptLst>
  <dgm:cxnLst>
    <dgm:cxn modelId="{B6B8080D-A9C8-43B7-9EC4-334FEDA6F668}" type="presOf" srcId="{CB32DA73-B86B-46FE-989A-7AC089DA46C8}" destId="{3AA21E70-1B06-4E3C-8BE0-E0CC60AAA9E9}" srcOrd="0" destOrd="0" presId="urn:microsoft.com/office/officeart/2005/8/layout/hierarchy1"/>
    <dgm:cxn modelId="{28159C0F-8E05-461C-A070-D9167E18F78E}" type="presOf" srcId="{2DEBB78C-912E-44E1-9305-384548D0515A}" destId="{E1159375-742A-434D-B129-FBD4F98DBDBD}" srcOrd="0" destOrd="0" presId="urn:microsoft.com/office/officeart/2005/8/layout/hierarchy1"/>
    <dgm:cxn modelId="{4D40B216-BBDF-4996-B26A-63A09887DFFB}" srcId="{CFBA5B79-781F-4629-952A-0D5042D72FEC}" destId="{4B382607-6B74-45A2-AC1C-1FB8E1C8D306}" srcOrd="0" destOrd="0" parTransId="{695B43AE-0C32-445D-8222-86DA4D1BC6B1}" sibTransId="{14C85BE6-9939-4130-B418-086B87DDEA26}"/>
    <dgm:cxn modelId="{6C6CE635-CB9A-4FDA-8FB3-B071AF7FE07F}" type="presOf" srcId="{30DADDD0-030B-46C0-9D13-31D680235145}" destId="{242098CB-A8DE-4A69-B47F-2F07BD63168A}" srcOrd="0" destOrd="0" presId="urn:microsoft.com/office/officeart/2005/8/layout/hierarchy1"/>
    <dgm:cxn modelId="{C133B73C-B1AA-4F13-9982-A07FD9878D11}" srcId="{CFBA5B79-781F-4629-952A-0D5042D72FEC}" destId="{C76CD0FC-E729-4CC7-8572-D04FFABE1813}" srcOrd="3" destOrd="0" parTransId="{2DEBB78C-912E-44E1-9305-384548D0515A}" sibTransId="{0D02212B-16F4-4367-9381-4234673A6403}"/>
    <dgm:cxn modelId="{A2DBF45C-8CF9-4A3F-B52E-7E96B37D46F8}" type="presOf" srcId="{6782EF34-A319-4203-9694-F978E771E34D}" destId="{501C677C-B176-461E-85C2-6F21F25FBE31}" srcOrd="0" destOrd="0" presId="urn:microsoft.com/office/officeart/2005/8/layout/hierarchy1"/>
    <dgm:cxn modelId="{309BFE49-063B-46A0-AA05-AE5F49BBF0FC}" type="presOf" srcId="{EA92E5E7-F304-4F67-8FEF-953DCAE0CDBC}" destId="{04955632-9992-4B97-BD96-77F35413F34D}" srcOrd="0" destOrd="0" presId="urn:microsoft.com/office/officeart/2005/8/layout/hierarchy1"/>
    <dgm:cxn modelId="{42798C74-0873-45F6-9C84-A389DA6B1331}" type="presOf" srcId="{A71B15FB-B8E5-482F-B543-A590CE8C59FD}" destId="{D25D2593-2526-4B97-BA7D-892D50887BA7}" srcOrd="0" destOrd="0" presId="urn:microsoft.com/office/officeart/2005/8/layout/hierarchy1"/>
    <dgm:cxn modelId="{3ACC7358-72A4-4B53-94AA-726ACA9309DB}" srcId="{CB32DA73-B86B-46FE-989A-7AC089DA46C8}" destId="{30DADDD0-030B-46C0-9D13-31D680235145}" srcOrd="0" destOrd="0" parTransId="{7349188C-EE2B-4CA3-96D5-B722973E21BB}" sibTransId="{C2105304-B204-40E7-8A75-CC438568642A}"/>
    <dgm:cxn modelId="{44055D88-3DB1-4A33-821D-ECE80C420F6D}" type="presOf" srcId="{CFBA5B79-781F-4629-952A-0D5042D72FEC}" destId="{5575BEDB-385E-4553-92BD-EFFC732D6CF5}" srcOrd="0" destOrd="0" presId="urn:microsoft.com/office/officeart/2005/8/layout/hierarchy1"/>
    <dgm:cxn modelId="{A591FB9B-A1D1-4746-B915-3D5D3AC08328}" type="presOf" srcId="{4B382607-6B74-45A2-AC1C-1FB8E1C8D306}" destId="{69DB9737-43C3-4AAD-9900-071F4BA9848B}" srcOrd="0" destOrd="0" presId="urn:microsoft.com/office/officeart/2005/8/layout/hierarchy1"/>
    <dgm:cxn modelId="{1B54539D-ABB6-4167-ADDB-251FFDF15291}" type="presOf" srcId="{C76CD0FC-E729-4CC7-8572-D04FFABE1813}" destId="{6738D33C-04EA-43D2-BB8C-DA4759699389}" srcOrd="0" destOrd="0" presId="urn:microsoft.com/office/officeart/2005/8/layout/hierarchy1"/>
    <dgm:cxn modelId="{4BF4F0A5-76B4-40AE-B71F-7A202AF48FEB}" type="presOf" srcId="{695B43AE-0C32-445D-8222-86DA4D1BC6B1}" destId="{3F7474A3-0DCE-4523-8A72-ED9664D29E27}" srcOrd="0" destOrd="0" presId="urn:microsoft.com/office/officeart/2005/8/layout/hierarchy1"/>
    <dgm:cxn modelId="{C53B2CBE-1E75-46B1-AF05-B1B75E286B18}" type="presOf" srcId="{B354B454-4F93-43D1-B8AB-2E64CD619C9C}" destId="{7CF3CDD7-906D-4D75-B1D0-C80AF6A35EA5}" srcOrd="0" destOrd="0" presId="urn:microsoft.com/office/officeart/2005/8/layout/hierarchy1"/>
    <dgm:cxn modelId="{59F747D0-52CA-4AB4-9BFD-CBFB6B13AB82}" type="presOf" srcId="{909C96D5-8C54-455A-9E9F-C6BDFFE770E2}" destId="{726F09EA-F3AE-493B-BD14-1161F55119FA}" srcOrd="0" destOrd="0" presId="urn:microsoft.com/office/officeart/2005/8/layout/hierarchy1"/>
    <dgm:cxn modelId="{A61982E1-BCEE-4645-9BB2-0633A309D51B}" srcId="{30DADDD0-030B-46C0-9D13-31D680235145}" destId="{CFBA5B79-781F-4629-952A-0D5042D72FEC}" srcOrd="0" destOrd="0" parTransId="{EA92E5E7-F304-4F67-8FEF-953DCAE0CDBC}" sibTransId="{28F17EE2-BDEE-41B3-B362-8E5DB4FB92B4}"/>
    <dgm:cxn modelId="{F6ABCFF3-3E2A-477C-A734-A8751937D109}" srcId="{CFBA5B79-781F-4629-952A-0D5042D72FEC}" destId="{B354B454-4F93-43D1-B8AB-2E64CD619C9C}" srcOrd="1" destOrd="0" parTransId="{A71B15FB-B8E5-482F-B543-A590CE8C59FD}" sibTransId="{5061E2A4-D35A-45EF-A645-A4E0A3C39781}"/>
    <dgm:cxn modelId="{BC1B6EF4-6749-4E60-9F89-690648CBD715}" srcId="{CFBA5B79-781F-4629-952A-0D5042D72FEC}" destId="{6782EF34-A319-4203-9694-F978E771E34D}" srcOrd="2" destOrd="0" parTransId="{909C96D5-8C54-455A-9E9F-C6BDFFE770E2}" sibTransId="{3E8E28B0-84AC-46C2-99FC-73327143F879}"/>
    <dgm:cxn modelId="{E229C49A-B061-4BB9-8F8A-E8C506F7B602}" type="presParOf" srcId="{3AA21E70-1B06-4E3C-8BE0-E0CC60AAA9E9}" destId="{8AE6AEF1-361B-4DD1-85FB-E82D2BD82817}" srcOrd="0" destOrd="0" presId="urn:microsoft.com/office/officeart/2005/8/layout/hierarchy1"/>
    <dgm:cxn modelId="{35C25C9C-8A75-4AF5-B950-530C5AB104F6}" type="presParOf" srcId="{8AE6AEF1-361B-4DD1-85FB-E82D2BD82817}" destId="{174623A0-F84C-4EE1-88C1-6088A85D355D}" srcOrd="0" destOrd="0" presId="urn:microsoft.com/office/officeart/2005/8/layout/hierarchy1"/>
    <dgm:cxn modelId="{70268483-0F1A-4E7D-828A-BAFEE3C9564C}" type="presParOf" srcId="{174623A0-F84C-4EE1-88C1-6088A85D355D}" destId="{970FC987-7E40-42E2-9DE4-96580C2C1148}" srcOrd="0" destOrd="0" presId="urn:microsoft.com/office/officeart/2005/8/layout/hierarchy1"/>
    <dgm:cxn modelId="{080003AE-F528-4A34-AE1A-2755AB442224}" type="presParOf" srcId="{174623A0-F84C-4EE1-88C1-6088A85D355D}" destId="{242098CB-A8DE-4A69-B47F-2F07BD63168A}" srcOrd="1" destOrd="0" presId="urn:microsoft.com/office/officeart/2005/8/layout/hierarchy1"/>
    <dgm:cxn modelId="{9E85D449-391C-477C-8ECC-D8CF76B18FBB}" type="presParOf" srcId="{8AE6AEF1-361B-4DD1-85FB-E82D2BD82817}" destId="{701334F7-2C91-4B00-A293-3589A4639E9C}" srcOrd="1" destOrd="0" presId="urn:microsoft.com/office/officeart/2005/8/layout/hierarchy1"/>
    <dgm:cxn modelId="{E74CADC2-09F7-43C7-BE76-9E2EBCC4914F}" type="presParOf" srcId="{701334F7-2C91-4B00-A293-3589A4639E9C}" destId="{04955632-9992-4B97-BD96-77F35413F34D}" srcOrd="0" destOrd="0" presId="urn:microsoft.com/office/officeart/2005/8/layout/hierarchy1"/>
    <dgm:cxn modelId="{3FE1E231-D6FC-4D38-B4C1-457138D2A2B0}" type="presParOf" srcId="{701334F7-2C91-4B00-A293-3589A4639E9C}" destId="{41190CA2-772C-4995-9E96-F1D797F944D3}" srcOrd="1" destOrd="0" presId="urn:microsoft.com/office/officeart/2005/8/layout/hierarchy1"/>
    <dgm:cxn modelId="{B9F15C8B-BD8C-41CB-A67F-9F07C5CD4205}" type="presParOf" srcId="{41190CA2-772C-4995-9E96-F1D797F944D3}" destId="{EF153C07-0B6D-4FCB-A283-81072F997038}" srcOrd="0" destOrd="0" presId="urn:microsoft.com/office/officeart/2005/8/layout/hierarchy1"/>
    <dgm:cxn modelId="{7AB435C3-A0E2-48B6-9643-DC8F1110DE4D}" type="presParOf" srcId="{EF153C07-0B6D-4FCB-A283-81072F997038}" destId="{83D01F88-A2FB-4536-9C3E-9416937419E8}" srcOrd="0" destOrd="0" presId="urn:microsoft.com/office/officeart/2005/8/layout/hierarchy1"/>
    <dgm:cxn modelId="{B81AFBAC-3F13-4139-9A6D-9A6575F2439A}" type="presParOf" srcId="{EF153C07-0B6D-4FCB-A283-81072F997038}" destId="{5575BEDB-385E-4553-92BD-EFFC732D6CF5}" srcOrd="1" destOrd="0" presId="urn:microsoft.com/office/officeart/2005/8/layout/hierarchy1"/>
    <dgm:cxn modelId="{015107F9-4638-4E4E-8021-A987DD5A0259}" type="presParOf" srcId="{41190CA2-772C-4995-9E96-F1D797F944D3}" destId="{5C61AD31-AD86-4490-AAB5-6D87CE00D25F}" srcOrd="1" destOrd="0" presId="urn:microsoft.com/office/officeart/2005/8/layout/hierarchy1"/>
    <dgm:cxn modelId="{64EF85BB-8711-4914-B28D-CFC2A92D5835}" type="presParOf" srcId="{5C61AD31-AD86-4490-AAB5-6D87CE00D25F}" destId="{3F7474A3-0DCE-4523-8A72-ED9664D29E27}" srcOrd="0" destOrd="0" presId="urn:microsoft.com/office/officeart/2005/8/layout/hierarchy1"/>
    <dgm:cxn modelId="{56902684-708F-4C0B-8A31-F0C04AD7964B}" type="presParOf" srcId="{5C61AD31-AD86-4490-AAB5-6D87CE00D25F}" destId="{DD0C422E-72AE-46D0-98F3-ECACA806FAA5}" srcOrd="1" destOrd="0" presId="urn:microsoft.com/office/officeart/2005/8/layout/hierarchy1"/>
    <dgm:cxn modelId="{34B041ED-C051-4965-A2AC-AF03AC7E3F32}" type="presParOf" srcId="{DD0C422E-72AE-46D0-98F3-ECACA806FAA5}" destId="{DB637E83-2786-4298-85CE-ECFCEAF3058B}" srcOrd="0" destOrd="0" presId="urn:microsoft.com/office/officeart/2005/8/layout/hierarchy1"/>
    <dgm:cxn modelId="{88E192E3-3B06-410E-9EC4-AAF2FAE2000F}" type="presParOf" srcId="{DB637E83-2786-4298-85CE-ECFCEAF3058B}" destId="{ADDC7849-877B-46D5-8D64-892DD01C0A22}" srcOrd="0" destOrd="0" presId="urn:microsoft.com/office/officeart/2005/8/layout/hierarchy1"/>
    <dgm:cxn modelId="{98809AEC-4D68-4D1A-81F8-F672030EE10B}" type="presParOf" srcId="{DB637E83-2786-4298-85CE-ECFCEAF3058B}" destId="{69DB9737-43C3-4AAD-9900-071F4BA9848B}" srcOrd="1" destOrd="0" presId="urn:microsoft.com/office/officeart/2005/8/layout/hierarchy1"/>
    <dgm:cxn modelId="{0CD81C56-FF12-46A7-B25B-94229181C8BF}" type="presParOf" srcId="{DD0C422E-72AE-46D0-98F3-ECACA806FAA5}" destId="{29A2DC2A-EA80-478C-94E4-53576C0B8F98}" srcOrd="1" destOrd="0" presId="urn:microsoft.com/office/officeart/2005/8/layout/hierarchy1"/>
    <dgm:cxn modelId="{8D54EE25-63DE-4EED-BC4F-D8302A75A95A}" type="presParOf" srcId="{5C61AD31-AD86-4490-AAB5-6D87CE00D25F}" destId="{D25D2593-2526-4B97-BA7D-892D50887BA7}" srcOrd="2" destOrd="0" presId="urn:microsoft.com/office/officeart/2005/8/layout/hierarchy1"/>
    <dgm:cxn modelId="{D3E8C609-4BB0-44E1-B48F-FF2D187A0613}" type="presParOf" srcId="{5C61AD31-AD86-4490-AAB5-6D87CE00D25F}" destId="{B9AE757E-4A76-4FE5-B892-8617168BFB7D}" srcOrd="3" destOrd="0" presId="urn:microsoft.com/office/officeart/2005/8/layout/hierarchy1"/>
    <dgm:cxn modelId="{4AB8EA39-2409-4CC7-A9F0-A206227F078D}" type="presParOf" srcId="{B9AE757E-4A76-4FE5-B892-8617168BFB7D}" destId="{568645D2-658D-40AB-8669-856EB9554A32}" srcOrd="0" destOrd="0" presId="urn:microsoft.com/office/officeart/2005/8/layout/hierarchy1"/>
    <dgm:cxn modelId="{FB1C5510-3EE3-4B88-B70F-E062F4153784}" type="presParOf" srcId="{568645D2-658D-40AB-8669-856EB9554A32}" destId="{71239CC0-0D5C-432A-9CE9-95B0AAD4CCD8}" srcOrd="0" destOrd="0" presId="urn:microsoft.com/office/officeart/2005/8/layout/hierarchy1"/>
    <dgm:cxn modelId="{72EE47A2-A252-490A-AEF0-1B94CC5BEE5D}" type="presParOf" srcId="{568645D2-658D-40AB-8669-856EB9554A32}" destId="{7CF3CDD7-906D-4D75-B1D0-C80AF6A35EA5}" srcOrd="1" destOrd="0" presId="urn:microsoft.com/office/officeart/2005/8/layout/hierarchy1"/>
    <dgm:cxn modelId="{8668A8B6-F176-4835-88F2-6547DA8E75DC}" type="presParOf" srcId="{B9AE757E-4A76-4FE5-B892-8617168BFB7D}" destId="{4868443A-D8FC-46D4-A631-29A2CA2EBAF6}" srcOrd="1" destOrd="0" presId="urn:microsoft.com/office/officeart/2005/8/layout/hierarchy1"/>
    <dgm:cxn modelId="{4725B01D-E0C4-4B17-855F-9EACAF94BE4B}" type="presParOf" srcId="{5C61AD31-AD86-4490-AAB5-6D87CE00D25F}" destId="{726F09EA-F3AE-493B-BD14-1161F55119FA}" srcOrd="4" destOrd="0" presId="urn:microsoft.com/office/officeart/2005/8/layout/hierarchy1"/>
    <dgm:cxn modelId="{159AAB73-AB3B-4655-8080-CA59F8B00311}" type="presParOf" srcId="{5C61AD31-AD86-4490-AAB5-6D87CE00D25F}" destId="{06EA8A1E-53F7-49E7-BF2F-024ABBCB6137}" srcOrd="5" destOrd="0" presId="urn:microsoft.com/office/officeart/2005/8/layout/hierarchy1"/>
    <dgm:cxn modelId="{ACEDDFA8-EA56-47BE-A265-F5CF8FD9C5A6}" type="presParOf" srcId="{06EA8A1E-53F7-49E7-BF2F-024ABBCB6137}" destId="{0437A034-ED3F-432C-9E9C-2B07ECF2F31E}" srcOrd="0" destOrd="0" presId="urn:microsoft.com/office/officeart/2005/8/layout/hierarchy1"/>
    <dgm:cxn modelId="{FFE8C318-C9A9-4030-B742-7607486A066F}" type="presParOf" srcId="{0437A034-ED3F-432C-9E9C-2B07ECF2F31E}" destId="{324DA151-4EF8-44B0-8875-A51920AC515B}" srcOrd="0" destOrd="0" presId="urn:microsoft.com/office/officeart/2005/8/layout/hierarchy1"/>
    <dgm:cxn modelId="{CAF2C73A-3E45-47C8-BA91-F4306B3A8369}" type="presParOf" srcId="{0437A034-ED3F-432C-9E9C-2B07ECF2F31E}" destId="{501C677C-B176-461E-85C2-6F21F25FBE31}" srcOrd="1" destOrd="0" presId="urn:microsoft.com/office/officeart/2005/8/layout/hierarchy1"/>
    <dgm:cxn modelId="{40B023AA-891E-4294-AE7E-BC0209161523}" type="presParOf" srcId="{06EA8A1E-53F7-49E7-BF2F-024ABBCB6137}" destId="{B7744D3C-8412-4817-9CB1-8902B5B76F7F}" srcOrd="1" destOrd="0" presId="urn:microsoft.com/office/officeart/2005/8/layout/hierarchy1"/>
    <dgm:cxn modelId="{B8BC04FD-3FF4-4D8C-83DF-B6862C6F3609}" type="presParOf" srcId="{5C61AD31-AD86-4490-AAB5-6D87CE00D25F}" destId="{E1159375-742A-434D-B129-FBD4F98DBDBD}" srcOrd="6" destOrd="0" presId="urn:microsoft.com/office/officeart/2005/8/layout/hierarchy1"/>
    <dgm:cxn modelId="{A9CCD02D-93A8-4FA3-A888-54722F9E5088}" type="presParOf" srcId="{5C61AD31-AD86-4490-AAB5-6D87CE00D25F}" destId="{E64DC817-64D3-4E77-B79F-DF455204DADE}" srcOrd="7" destOrd="0" presId="urn:microsoft.com/office/officeart/2005/8/layout/hierarchy1"/>
    <dgm:cxn modelId="{7A94D266-75B9-4960-B9D1-7C52B9B88AD8}" type="presParOf" srcId="{E64DC817-64D3-4E77-B79F-DF455204DADE}" destId="{C083029C-379D-4AA8-96F8-9ADFB41B90F2}" srcOrd="0" destOrd="0" presId="urn:microsoft.com/office/officeart/2005/8/layout/hierarchy1"/>
    <dgm:cxn modelId="{4884E576-E4D0-436D-95B7-C22B7804D12C}" type="presParOf" srcId="{C083029C-379D-4AA8-96F8-9ADFB41B90F2}" destId="{D4E028D3-BD5D-4476-AF53-6817A666B9D0}" srcOrd="0" destOrd="0" presId="urn:microsoft.com/office/officeart/2005/8/layout/hierarchy1"/>
    <dgm:cxn modelId="{FF32C9F9-11DC-427E-AF7A-97DFE164A2BE}" type="presParOf" srcId="{C083029C-379D-4AA8-96F8-9ADFB41B90F2}" destId="{6738D33C-04EA-43D2-BB8C-DA4759699389}" srcOrd="1" destOrd="0" presId="urn:microsoft.com/office/officeart/2005/8/layout/hierarchy1"/>
    <dgm:cxn modelId="{91566112-601A-425A-B221-0025D3CF3426}" type="presParOf" srcId="{E64DC817-64D3-4E77-B79F-DF455204DADE}" destId="{3BB9BD7F-1483-413A-8D38-DA9935BA30BB}" srcOrd="1" destOrd="0" presId="urn:microsoft.com/office/officeart/2005/8/layout/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1159375-742A-434D-B129-FBD4F98DBDBD}">
      <dsp:nvSpPr>
        <dsp:cNvPr id="0" name=""/>
        <dsp:cNvSpPr/>
      </dsp:nvSpPr>
      <dsp:spPr>
        <a:xfrm>
          <a:off x="2839537" y="1709058"/>
          <a:ext cx="2007240" cy="318421"/>
        </a:xfrm>
        <a:custGeom>
          <a:avLst/>
          <a:gdLst/>
          <a:ahLst/>
          <a:cxnLst/>
          <a:rect l="0" t="0" r="0" b="0"/>
          <a:pathLst>
            <a:path>
              <a:moveTo>
                <a:pt x="0" y="0"/>
              </a:moveTo>
              <a:lnTo>
                <a:pt x="0" y="216994"/>
              </a:lnTo>
              <a:lnTo>
                <a:pt x="2007240" y="216994"/>
              </a:lnTo>
              <a:lnTo>
                <a:pt x="2007240" y="318421"/>
              </a:lnTo>
            </a:path>
          </a:pathLst>
        </a:custGeom>
        <a:noFill/>
        <a:ln w="25400" cap="flat" cmpd="sng" algn="ctr">
          <a:solidFill>
            <a:srgbClr val="9BBB59">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26F09EA-F3AE-493B-BD14-1161F55119FA}">
      <dsp:nvSpPr>
        <dsp:cNvPr id="0" name=""/>
        <dsp:cNvSpPr/>
      </dsp:nvSpPr>
      <dsp:spPr>
        <a:xfrm>
          <a:off x="2839537" y="1709058"/>
          <a:ext cx="669080" cy="318421"/>
        </a:xfrm>
        <a:custGeom>
          <a:avLst/>
          <a:gdLst/>
          <a:ahLst/>
          <a:cxnLst/>
          <a:rect l="0" t="0" r="0" b="0"/>
          <a:pathLst>
            <a:path>
              <a:moveTo>
                <a:pt x="0" y="0"/>
              </a:moveTo>
              <a:lnTo>
                <a:pt x="0" y="216994"/>
              </a:lnTo>
              <a:lnTo>
                <a:pt x="669080" y="216994"/>
              </a:lnTo>
              <a:lnTo>
                <a:pt x="669080" y="318421"/>
              </a:lnTo>
            </a:path>
          </a:pathLst>
        </a:custGeom>
        <a:noFill/>
        <a:ln w="25400" cap="flat" cmpd="sng" algn="ctr">
          <a:solidFill>
            <a:srgbClr val="9BBB59">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D25D2593-2526-4B97-BA7D-892D50887BA7}">
      <dsp:nvSpPr>
        <dsp:cNvPr id="0" name=""/>
        <dsp:cNvSpPr/>
      </dsp:nvSpPr>
      <dsp:spPr>
        <a:xfrm>
          <a:off x="2170456" y="1709058"/>
          <a:ext cx="669080" cy="318421"/>
        </a:xfrm>
        <a:custGeom>
          <a:avLst/>
          <a:gdLst/>
          <a:ahLst/>
          <a:cxnLst/>
          <a:rect l="0" t="0" r="0" b="0"/>
          <a:pathLst>
            <a:path>
              <a:moveTo>
                <a:pt x="669080" y="0"/>
              </a:moveTo>
              <a:lnTo>
                <a:pt x="669080" y="216994"/>
              </a:lnTo>
              <a:lnTo>
                <a:pt x="0" y="216994"/>
              </a:lnTo>
              <a:lnTo>
                <a:pt x="0" y="318421"/>
              </a:lnTo>
            </a:path>
          </a:pathLst>
        </a:custGeom>
        <a:noFill/>
        <a:ln w="25400" cap="flat" cmpd="sng" algn="ctr">
          <a:solidFill>
            <a:srgbClr val="9BBB59">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F7474A3-0DCE-4523-8A72-ED9664D29E27}">
      <dsp:nvSpPr>
        <dsp:cNvPr id="0" name=""/>
        <dsp:cNvSpPr/>
      </dsp:nvSpPr>
      <dsp:spPr>
        <a:xfrm>
          <a:off x="832296" y="1709058"/>
          <a:ext cx="2007240" cy="318421"/>
        </a:xfrm>
        <a:custGeom>
          <a:avLst/>
          <a:gdLst/>
          <a:ahLst/>
          <a:cxnLst/>
          <a:rect l="0" t="0" r="0" b="0"/>
          <a:pathLst>
            <a:path>
              <a:moveTo>
                <a:pt x="2007240" y="0"/>
              </a:moveTo>
              <a:lnTo>
                <a:pt x="2007240" y="216994"/>
              </a:lnTo>
              <a:lnTo>
                <a:pt x="0" y="216994"/>
              </a:lnTo>
              <a:lnTo>
                <a:pt x="0" y="318421"/>
              </a:lnTo>
            </a:path>
          </a:pathLst>
        </a:custGeom>
        <a:noFill/>
        <a:ln w="25400" cap="flat" cmpd="sng" algn="ctr">
          <a:solidFill>
            <a:srgbClr val="9BBB59">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4955632-9992-4B97-BD96-77F35413F34D}">
      <dsp:nvSpPr>
        <dsp:cNvPr id="0" name=""/>
        <dsp:cNvSpPr/>
      </dsp:nvSpPr>
      <dsp:spPr>
        <a:xfrm>
          <a:off x="2793817" y="695401"/>
          <a:ext cx="91440" cy="318421"/>
        </a:xfrm>
        <a:custGeom>
          <a:avLst/>
          <a:gdLst/>
          <a:ahLst/>
          <a:cxnLst/>
          <a:rect l="0" t="0" r="0" b="0"/>
          <a:pathLst>
            <a:path>
              <a:moveTo>
                <a:pt x="45720" y="0"/>
              </a:moveTo>
              <a:lnTo>
                <a:pt x="45720" y="318421"/>
              </a:lnTo>
            </a:path>
          </a:pathLst>
        </a:cu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970FC987-7E40-42E2-9DE4-96580C2C1148}">
      <dsp:nvSpPr>
        <dsp:cNvPr id="0" name=""/>
        <dsp:cNvSpPr/>
      </dsp:nvSpPr>
      <dsp:spPr>
        <a:xfrm>
          <a:off x="2292107" y="166"/>
          <a:ext cx="1094858" cy="695235"/>
        </a:xfrm>
        <a:prstGeom prst="roundRect">
          <a:avLst>
            <a:gd name="adj" fmla="val 10000"/>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242098CB-A8DE-4A69-B47F-2F07BD63168A}">
      <dsp:nvSpPr>
        <dsp:cNvPr id="0" name=""/>
        <dsp:cNvSpPr/>
      </dsp:nvSpPr>
      <dsp:spPr>
        <a:xfrm>
          <a:off x="2413758" y="115735"/>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Учредитель</a:t>
          </a:r>
        </a:p>
      </dsp:txBody>
      <dsp:txXfrm>
        <a:off x="2434121" y="136098"/>
        <a:ext cx="1054132" cy="654509"/>
      </dsp:txXfrm>
    </dsp:sp>
    <dsp:sp modelId="{83D01F88-A2FB-4536-9C3E-9416937419E8}">
      <dsp:nvSpPr>
        <dsp:cNvPr id="0" name=""/>
        <dsp:cNvSpPr/>
      </dsp:nvSpPr>
      <dsp:spPr>
        <a:xfrm>
          <a:off x="2292107" y="1013823"/>
          <a:ext cx="1094858" cy="695235"/>
        </a:xfrm>
        <a:prstGeom prst="roundRect">
          <a:avLst>
            <a:gd name="adj" fmla="val 10000"/>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5575BEDB-385E-4553-92BD-EFFC732D6CF5}">
      <dsp:nvSpPr>
        <dsp:cNvPr id="0" name=""/>
        <dsp:cNvSpPr/>
      </dsp:nvSpPr>
      <dsp:spPr>
        <a:xfrm>
          <a:off x="2413758" y="1129391"/>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C0504D">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Директор</a:t>
          </a:r>
        </a:p>
      </dsp:txBody>
      <dsp:txXfrm>
        <a:off x="2434121" y="1149754"/>
        <a:ext cx="1054132" cy="654509"/>
      </dsp:txXfrm>
    </dsp:sp>
    <dsp:sp modelId="{ADDC7849-877B-46D5-8D64-892DD01C0A22}">
      <dsp:nvSpPr>
        <dsp:cNvPr id="0" name=""/>
        <dsp:cNvSpPr/>
      </dsp:nvSpPr>
      <dsp:spPr>
        <a:xfrm>
          <a:off x="28486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69DB9737-43C3-4AAD-9900-071F4BA9848B}">
      <dsp:nvSpPr>
        <dsp:cNvPr id="0" name=""/>
        <dsp:cNvSpPr/>
      </dsp:nvSpPr>
      <dsp:spPr>
        <a:xfrm>
          <a:off x="40651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Общее собрание работников</a:t>
          </a:r>
        </a:p>
      </dsp:txBody>
      <dsp:txXfrm>
        <a:off x="426881" y="2163411"/>
        <a:ext cx="1054132" cy="654509"/>
      </dsp:txXfrm>
    </dsp:sp>
    <dsp:sp modelId="{71239CC0-0D5C-432A-9CE9-95B0AAD4CCD8}">
      <dsp:nvSpPr>
        <dsp:cNvPr id="0" name=""/>
        <dsp:cNvSpPr/>
      </dsp:nvSpPr>
      <dsp:spPr>
        <a:xfrm>
          <a:off x="162302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7CF3CDD7-906D-4D75-B1D0-C80AF6A35EA5}">
      <dsp:nvSpPr>
        <dsp:cNvPr id="0" name=""/>
        <dsp:cNvSpPr/>
      </dsp:nvSpPr>
      <dsp:spPr>
        <a:xfrm>
          <a:off x="174467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Совет ДОУ</a:t>
          </a:r>
        </a:p>
      </dsp:txBody>
      <dsp:txXfrm>
        <a:off x="1765041" y="2163411"/>
        <a:ext cx="1054132" cy="654509"/>
      </dsp:txXfrm>
    </dsp:sp>
    <dsp:sp modelId="{324DA151-4EF8-44B0-8875-A51920AC515B}">
      <dsp:nvSpPr>
        <dsp:cNvPr id="0" name=""/>
        <dsp:cNvSpPr/>
      </dsp:nvSpPr>
      <dsp:spPr>
        <a:xfrm>
          <a:off x="2961187"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501C677C-B176-461E-85C2-6F21F25FBE31}">
      <dsp:nvSpPr>
        <dsp:cNvPr id="0" name=""/>
        <dsp:cNvSpPr/>
      </dsp:nvSpPr>
      <dsp:spPr>
        <a:xfrm>
          <a:off x="3082838"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Педагогический совет</a:t>
          </a:r>
        </a:p>
      </dsp:txBody>
      <dsp:txXfrm>
        <a:off x="3103201" y="2163411"/>
        <a:ext cx="1054132" cy="654509"/>
      </dsp:txXfrm>
    </dsp:sp>
    <dsp:sp modelId="{D4E028D3-BD5D-4476-AF53-6817A666B9D0}">
      <dsp:nvSpPr>
        <dsp:cNvPr id="0" name=""/>
        <dsp:cNvSpPr/>
      </dsp:nvSpPr>
      <dsp:spPr>
        <a:xfrm>
          <a:off x="4299348" y="2027479"/>
          <a:ext cx="1094858" cy="695235"/>
        </a:xfrm>
        <a:prstGeom prst="roundRect">
          <a:avLst>
            <a:gd name="adj" fmla="val 10000"/>
          </a:avLst>
        </a:prstGeom>
        <a:gradFill rotWithShape="0">
          <a:gsLst>
            <a:gs pos="0">
              <a:srgbClr val="9BBB59">
                <a:hueOff val="0"/>
                <a:satOff val="0"/>
                <a:lumOff val="0"/>
                <a:alphaOff val="0"/>
                <a:shade val="51000"/>
                <a:satMod val="130000"/>
              </a:srgbClr>
            </a:gs>
            <a:gs pos="80000">
              <a:srgbClr val="9BBB59">
                <a:hueOff val="0"/>
                <a:satOff val="0"/>
                <a:lumOff val="0"/>
                <a:alphaOff val="0"/>
                <a:shade val="93000"/>
                <a:satMod val="130000"/>
              </a:srgbClr>
            </a:gs>
            <a:gs pos="100000">
              <a:srgbClr val="9BBB59">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sp>
    <dsp:sp modelId="{6738D33C-04EA-43D2-BB8C-DA4759699389}">
      <dsp:nvSpPr>
        <dsp:cNvPr id="0" name=""/>
        <dsp:cNvSpPr/>
      </dsp:nvSpPr>
      <dsp:spPr>
        <a:xfrm>
          <a:off x="4420999" y="2143048"/>
          <a:ext cx="1094858" cy="695235"/>
        </a:xfrm>
        <a:prstGeom prst="roundRect">
          <a:avLst>
            <a:gd name="adj" fmla="val 10000"/>
          </a:avLst>
        </a:prstGeom>
        <a:solidFill>
          <a:sysClr val="window" lastClr="FFFFFF">
            <a:alpha val="90000"/>
            <a:hueOff val="0"/>
            <a:satOff val="0"/>
            <a:lumOff val="0"/>
            <a:alphaOff val="0"/>
          </a:sysClr>
        </a:solidFill>
        <a:ln w="9525" cap="flat" cmpd="sng" algn="ctr">
          <a:solidFill>
            <a:srgbClr val="9BBB59">
              <a:hueOff val="0"/>
              <a:satOff val="0"/>
              <a:lumOff val="0"/>
              <a:alphaOff val="0"/>
            </a:srgb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Совет родителей</a:t>
          </a:r>
        </a:p>
        <a:p>
          <a:pPr marL="0" lvl="0" indent="0" algn="ctr" defTabSz="488950">
            <a:lnSpc>
              <a:spcPct val="90000"/>
            </a:lnSpc>
            <a:spcBef>
              <a:spcPct val="0"/>
            </a:spcBef>
            <a:spcAft>
              <a:spcPct val="35000"/>
            </a:spcAft>
            <a:buNone/>
          </a:pPr>
          <a:endParaRPr lang="ru-RU" sz="11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4441362" y="2163411"/>
        <a:ext cx="1054132" cy="65450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2D3FA-3A33-4F54-B640-3EDBE99EA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81</Pages>
  <Words>17890</Words>
  <Characters>101979</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service spot</cp:lastModifiedBy>
  <cp:revision>9</cp:revision>
  <cp:lastPrinted>2020-11-07T21:24:00Z</cp:lastPrinted>
  <dcterms:created xsi:type="dcterms:W3CDTF">2020-11-29T15:29:00Z</dcterms:created>
  <dcterms:modified xsi:type="dcterms:W3CDTF">2020-11-29T15:40:00Z</dcterms:modified>
</cp:coreProperties>
</file>